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Times New Roman" w:eastAsia="方正小标宋简体" w:cs="Times New Roman"/>
          <w:b w:val="0"/>
          <w:bCs w:val="0"/>
          <w:spacing w:val="11"/>
          <w:sz w:val="44"/>
          <w:szCs w:val="44"/>
          <w:lang w:val="en-US" w:eastAsia="zh-CN"/>
        </w:rPr>
      </w:pPr>
      <w:r>
        <w:rPr>
          <w:rFonts w:hint="eastAsia" w:ascii="方正小标宋简体" w:hAnsi="Times New Roman" w:eastAsia="方正小标宋简体" w:cs="Times New Roman"/>
          <w:b w:val="0"/>
          <w:bCs w:val="0"/>
          <w:spacing w:val="11"/>
          <w:sz w:val="44"/>
          <w:szCs w:val="44"/>
          <w:lang w:val="en-US" w:eastAsia="zh-CN"/>
        </w:rPr>
        <w:t>2025年山东省新能源运维技能竞赛和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Times New Roman" w:eastAsia="方正小标宋简体" w:cs="Times New Roman"/>
          <w:b w:val="0"/>
          <w:bCs w:val="0"/>
          <w:spacing w:val="11"/>
          <w:sz w:val="44"/>
          <w:szCs w:val="44"/>
          <w:lang w:val="en-US" w:eastAsia="zh-CN"/>
        </w:rPr>
      </w:pPr>
      <w:r>
        <w:rPr>
          <w:rFonts w:hint="eastAsia" w:ascii="方正小标宋简体" w:hAnsi="Times New Roman" w:eastAsia="方正小标宋简体" w:cs="Times New Roman"/>
          <w:b w:val="0"/>
          <w:bCs w:val="0"/>
          <w:spacing w:val="11"/>
          <w:sz w:val="44"/>
          <w:szCs w:val="44"/>
          <w:lang w:val="en-US" w:eastAsia="zh-CN"/>
        </w:rPr>
        <w:t>第三届综合智慧能源服务项目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Times New Roman" w:eastAsia="方正小标宋简体" w:cs="Times New Roman"/>
          <w:b w:val="0"/>
          <w:bCs w:val="0"/>
          <w:spacing w:val="11"/>
          <w:sz w:val="44"/>
          <w:szCs w:val="44"/>
          <w:lang w:val="en-US" w:eastAsia="zh-CN"/>
        </w:rPr>
        <w:t>创新创意劳动竞赛</w:t>
      </w:r>
      <w:r>
        <w:rPr>
          <w:rFonts w:hint="eastAsia" w:ascii="方正小标宋简体" w:eastAsia="方正小标宋简体"/>
          <w:b w:val="0"/>
          <w:bCs w:val="0"/>
          <w:spacing w:val="11"/>
          <w:sz w:val="44"/>
          <w:szCs w:val="44"/>
        </w:rPr>
        <w:t>获奖名单</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楷体" w:hAnsi="楷体" w:eastAsia="楷体" w:cs="楷体"/>
          <w:b w:val="0"/>
          <w:bCs w:val="0"/>
          <w:spacing w:val="1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lang w:val="en-US" w:eastAsia="zh-CN"/>
        </w:rPr>
        <w:t>一、山东省新能源运维技能竞赛获奖名单</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楷体_GB2312" w:hAnsi="楷体_GB2312" w:eastAsia="楷体_GB2312" w:cs="楷体_GB2312"/>
          <w:b w:val="0"/>
          <w:bCs w:val="0"/>
          <w:spacing w:val="11"/>
          <w:sz w:val="32"/>
          <w:szCs w:val="32"/>
        </w:rPr>
      </w:pPr>
      <w:r>
        <w:rPr>
          <w:rFonts w:hint="eastAsia" w:ascii="楷体_GB2312" w:hAnsi="楷体_GB2312" w:eastAsia="楷体_GB2312" w:cs="楷体_GB2312"/>
          <w:b w:val="0"/>
          <w:bCs w:val="0"/>
          <w:spacing w:val="11"/>
          <w:sz w:val="32"/>
          <w:szCs w:val="32"/>
          <w:lang w:val="en-US" w:eastAsia="zh-CN"/>
        </w:rPr>
        <w:t>（一）第五届光伏</w:t>
      </w:r>
      <w:r>
        <w:rPr>
          <w:rFonts w:hint="eastAsia" w:ascii="楷体_GB2312" w:hAnsi="楷体_GB2312" w:eastAsia="楷体_GB2312" w:cs="楷体_GB2312"/>
          <w:b w:val="0"/>
          <w:bCs w:val="0"/>
          <w:spacing w:val="11"/>
          <w:sz w:val="32"/>
          <w:szCs w:val="32"/>
        </w:rPr>
        <w:t>运维技能竞赛</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rPr>
        <w:t>一等奖（</w:t>
      </w:r>
      <w:r>
        <w:rPr>
          <w:rFonts w:hint="eastAsia" w:ascii="仿宋_GB2312" w:hAnsi="仿宋_GB2312" w:eastAsia="仿宋_GB2312" w:cs="仿宋_GB2312"/>
          <w:b w:val="0"/>
          <w:bCs w:val="0"/>
          <w:spacing w:val="11"/>
          <w:sz w:val="32"/>
          <w:szCs w:val="32"/>
          <w:lang w:val="en-US" w:eastAsia="zh-CN"/>
        </w:rPr>
        <w:t>10</w:t>
      </w:r>
      <w:r>
        <w:rPr>
          <w:rFonts w:hint="eastAsia" w:ascii="仿宋_GB2312" w:hAnsi="仿宋_GB2312" w:eastAsia="仿宋_GB2312" w:cs="仿宋_GB2312"/>
          <w:b w:val="0"/>
          <w:bCs w:val="0"/>
          <w:spacing w:val="11"/>
          <w:sz w:val="32"/>
          <w:szCs w:val="32"/>
        </w:rPr>
        <w:t>名）</w:t>
      </w:r>
      <w:r>
        <w:rPr>
          <w:rFonts w:hint="eastAsia" w:ascii="仿宋_GB2312" w:hAnsi="仿宋_GB2312" w:eastAsia="仿宋_GB2312" w:cs="仿宋_GB2312"/>
          <w:b w:val="0"/>
          <w:bCs w:val="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闫  磊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潘东东  国家电投集团山东能源发展有限公司鲁东分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李  渊</w:t>
      </w:r>
      <w:r>
        <w:rPr>
          <w:rFonts w:hint="eastAsia" w:ascii="仿宋_GB2312" w:hAnsi="仿宋_GB2312" w:eastAsia="仿宋_GB2312" w:cs="仿宋_GB2312"/>
          <w:b w:val="0"/>
          <w:bCs w:val="0"/>
          <w:spacing w:val="11"/>
          <w:sz w:val="32"/>
          <w:szCs w:val="32"/>
        </w:rPr>
        <w:t xml:space="preserve">  </w:t>
      </w:r>
      <w:r>
        <w:rPr>
          <w:rFonts w:hint="eastAsia" w:ascii="仿宋_GB2312" w:hAnsi="仿宋_GB2312" w:eastAsia="仿宋_GB2312" w:cs="仿宋_GB2312"/>
          <w:b w:val="0"/>
          <w:bCs w:val="0"/>
          <w:spacing w:val="11"/>
          <w:sz w:val="32"/>
          <w:szCs w:val="32"/>
          <w:lang w:val="en-US" w:eastAsia="zh-CN"/>
        </w:rPr>
        <w:t>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冯国梓  国家电投集团山东能源发展有限公司九州分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outlineLvl w:val="9"/>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11"/>
          <w:sz w:val="32"/>
          <w:szCs w:val="32"/>
          <w:lang w:val="en-US" w:eastAsia="zh-CN"/>
        </w:rPr>
        <w:t xml:space="preserve">乔兆帅  </w:t>
      </w:r>
      <w:r>
        <w:rPr>
          <w:rFonts w:hint="eastAsia" w:ascii="仿宋_GB2312" w:hAnsi="仿宋_GB2312" w:eastAsia="仿宋_GB2312" w:cs="仿宋_GB2312"/>
          <w:b w:val="0"/>
          <w:bCs w:val="0"/>
          <w:spacing w:val="0"/>
          <w:sz w:val="32"/>
          <w:szCs w:val="32"/>
          <w:lang w:val="en-US" w:eastAsia="zh-CN"/>
        </w:rPr>
        <w:t>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 xml:space="preserve">王  鑫  </w:t>
      </w:r>
      <w:r>
        <w:rPr>
          <w:rFonts w:hint="eastAsia" w:ascii="仿宋_GB2312" w:hAnsi="仿宋_GB2312" w:eastAsia="仿宋_GB2312" w:cs="仿宋_GB2312"/>
          <w:b w:val="0"/>
          <w:bCs w:val="0"/>
          <w:spacing w:val="11"/>
          <w:kern w:val="2"/>
          <w:sz w:val="32"/>
          <w:szCs w:val="32"/>
          <w:lang w:val="en-US" w:eastAsia="zh-CN" w:bidi="ar-SA"/>
        </w:rPr>
        <w:t>中节能（山东）太阳能科技有限公司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吴  斯  山东滨州东力电气有限责任公司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焦宗科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王金山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于  军  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rPr>
        <w:t>二等奖（</w:t>
      </w:r>
      <w:r>
        <w:rPr>
          <w:rFonts w:hint="eastAsia" w:ascii="仿宋_GB2312" w:hAnsi="仿宋_GB2312" w:eastAsia="仿宋_GB2312" w:cs="仿宋_GB2312"/>
          <w:b w:val="0"/>
          <w:bCs w:val="0"/>
          <w:spacing w:val="11"/>
          <w:sz w:val="32"/>
          <w:szCs w:val="32"/>
          <w:lang w:val="en-US" w:eastAsia="zh-CN"/>
        </w:rPr>
        <w:t>20</w:t>
      </w:r>
      <w:r>
        <w:rPr>
          <w:rFonts w:hint="eastAsia" w:ascii="仿宋_GB2312" w:hAnsi="仿宋_GB2312" w:eastAsia="仿宋_GB2312" w:cs="仿宋_GB2312"/>
          <w:b w:val="0"/>
          <w:bCs w:val="0"/>
          <w:spacing w:val="11"/>
          <w:sz w:val="32"/>
          <w:szCs w:val="32"/>
        </w:rPr>
        <w:t>名）</w:t>
      </w:r>
      <w:r>
        <w:rPr>
          <w:rFonts w:hint="eastAsia" w:ascii="仿宋_GB2312" w:hAnsi="仿宋_GB2312" w:eastAsia="仿宋_GB2312" w:cs="仿宋_GB2312"/>
          <w:b w:val="0"/>
          <w:bCs w:val="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赵国清  山东龙源新能源有限公司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  洁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侯  干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崔晓宁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张煊赫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朱鹏飞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 xml:space="preserve">罗贵涛  </w:t>
      </w:r>
      <w:r>
        <w:rPr>
          <w:rFonts w:hint="eastAsia" w:ascii="仿宋_GB2312" w:hAnsi="仿宋_GB2312" w:eastAsia="仿宋_GB2312" w:cs="仿宋_GB2312"/>
          <w:b w:val="0"/>
          <w:bCs w:val="0"/>
          <w:spacing w:val="11"/>
          <w:kern w:val="2"/>
          <w:sz w:val="32"/>
          <w:szCs w:val="32"/>
          <w:lang w:val="en-US" w:eastAsia="zh-CN" w:bidi="ar-SA"/>
        </w:rPr>
        <w:t>中节能（山东）太阳能科技有限公司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孙海峰  山东滨州东力电气有限责任公司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汤金龙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 xml:space="preserve">孙彬文  </w:t>
      </w: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华能山东发电有限公司滨州公司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李  强  山东滨州东力电气有限责任公司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高东升  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武晓杰  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刘云龙  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赵焕春  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王太雨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刘永琦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巩秀明  惠民县永正农业科技有限公司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刘砚磊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王继超  华能国际电力股份有限公司日照电厂</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三等奖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30</w:t>
      </w:r>
      <w:r>
        <w:rPr>
          <w:rFonts w:hint="eastAsia" w:ascii="仿宋_GB2312" w:hAnsi="仿宋_GB2312" w:eastAsia="仿宋_GB2312" w:cs="仿宋_GB2312"/>
          <w:b w:val="0"/>
          <w:bCs w:val="0"/>
          <w:spacing w:val="11"/>
          <w:sz w:val="32"/>
          <w:szCs w:val="32"/>
        </w:rPr>
        <w:t>名）</w:t>
      </w:r>
      <w:r>
        <w:rPr>
          <w:rFonts w:hint="eastAsia" w:ascii="仿宋_GB2312" w:hAnsi="仿宋_GB2312" w:eastAsia="仿宋_GB2312" w:cs="仿宋_GB2312"/>
          <w:b w:val="0"/>
          <w:bCs w:val="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程瑞杰  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辛钟毓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11"/>
          <w:sz w:val="32"/>
          <w:szCs w:val="32"/>
          <w:lang w:val="en-US" w:eastAsia="zh-CN"/>
        </w:rPr>
        <w:t xml:space="preserve">邹宇桢  </w:t>
      </w:r>
      <w:r>
        <w:rPr>
          <w:rFonts w:hint="eastAsia" w:ascii="仿宋_GB2312" w:hAnsi="仿宋_GB2312" w:eastAsia="仿宋_GB2312" w:cs="仿宋_GB2312"/>
          <w:b w:val="0"/>
          <w:bCs w:val="0"/>
          <w:spacing w:val="0"/>
          <w:sz w:val="32"/>
          <w:szCs w:val="32"/>
          <w:lang w:val="en-US" w:eastAsia="zh-CN"/>
        </w:rPr>
        <w:t>国家电投集团山东能源发展有限公司鲁东分公司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  波  山东滨州东力电气有限责任公司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张耀鹏  山东滨海能源有限公司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李先奇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张潮丰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丁新凤  华能国际电力股份有限公司日照电厂</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宋吉为  山东滨州东力电气有限责任公司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张宗迁  山东鲁西发电有限公司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刘增良  国电投中电（山东）能源技术有限公司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郭绪鹏  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张岩松  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杨晓东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徐  飞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肖国强  山东滨海能源有限公司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刘明阳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姚奇志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王思宇  山东鲁西发电有限公司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刘新恺  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李健章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张佳豪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展国炜  国电投中电（山东）能源技术有限公司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11"/>
          <w:sz w:val="32"/>
          <w:szCs w:val="32"/>
          <w:lang w:val="en-US" w:eastAsia="zh-CN"/>
        </w:rPr>
        <w:t>周  广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冯冠儒  山东龙源新能源有限公司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 xml:space="preserve">刘志杰  </w:t>
      </w:r>
      <w:r>
        <w:rPr>
          <w:rFonts w:hint="eastAsia" w:ascii="仿宋_GB2312" w:hAnsi="仿宋_GB2312" w:eastAsia="仿宋_GB2312" w:cs="仿宋_GB2312"/>
          <w:b w:val="0"/>
          <w:bCs w:val="0"/>
          <w:spacing w:val="11"/>
          <w:sz w:val="32"/>
          <w:szCs w:val="32"/>
          <w:lang w:val="en-US" w:eastAsia="zh-CN"/>
        </w:rPr>
        <w:t>国电投中电（山东）能源技术有限公司</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李星仪  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 xml:space="preserve">张冠强  </w:t>
      </w:r>
      <w:r>
        <w:rPr>
          <w:rFonts w:hint="eastAsia" w:ascii="仿宋_GB2312" w:hAnsi="仿宋_GB2312" w:eastAsia="仿宋_GB2312" w:cs="仿宋_GB2312"/>
          <w:b w:val="0"/>
          <w:bCs w:val="0"/>
          <w:spacing w:val="11"/>
          <w:sz w:val="32"/>
          <w:szCs w:val="32"/>
          <w:lang w:val="en-US" w:eastAsia="zh-CN"/>
        </w:rPr>
        <w:t>国电投中电（山东）能源技术有限公司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 xml:space="preserve">董志昂  </w:t>
      </w:r>
      <w:r>
        <w:rPr>
          <w:rFonts w:hint="eastAsia" w:ascii="仿宋_GB2312" w:hAnsi="仿宋_GB2312" w:eastAsia="仿宋_GB2312" w:cs="仿宋_GB2312"/>
          <w:b w:val="0"/>
          <w:bCs w:val="0"/>
          <w:spacing w:val="11"/>
          <w:sz w:val="32"/>
          <w:szCs w:val="32"/>
          <w:lang w:val="en-US" w:eastAsia="zh-CN"/>
        </w:rPr>
        <w:t>国电投中电（山东）能源技术有限公司</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张  宁  国华能源投资有限公司山东分公司</w:t>
      </w:r>
    </w:p>
    <w:p>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优秀组织奖（8个）：</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烟台市发展和改革委员会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国家电投集团山东能源发展有限公司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华能山东发电有限公司滨州公司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山东滨州东力电气有限责任公司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胜利石油管理局有限公司新能源开发中心</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color w:val="000000" w:themeColor="text1"/>
          <w:spacing w:val="11"/>
          <w:kern w:val="0"/>
          <w:sz w:val="32"/>
          <w:szCs w:val="32"/>
          <w:highlight w:val="none"/>
          <w:lang w:val="en-US" w:eastAsia="zh-CN" w:bidi="ar-SA"/>
          <w14:textFill>
            <w14:solidFill>
              <w14:schemeClr w14:val="tx1"/>
            </w14:solidFill>
          </w14:textFill>
        </w:rPr>
        <w:t>优得新能源科技（宁波）有限公司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特别贡献奖（2个）：</w:t>
      </w:r>
    </w:p>
    <w:p>
      <w:pPr>
        <w:pStyle w:val="11"/>
        <w:keepNext w:val="0"/>
        <w:keepLines w:val="0"/>
        <w:pageBreakBefore w:val="0"/>
        <w:widowControl w:val="0"/>
        <w:kinsoku/>
        <w:wordWrap/>
        <w:overflowPunct/>
        <w:topLinePunct w:val="0"/>
        <w:autoSpaceDE/>
        <w:autoSpaceDN/>
        <w:bidi w:val="0"/>
        <w:adjustRightInd/>
        <w:snapToGrid/>
        <w:spacing w:line="560" w:lineRule="exact"/>
        <w:ind w:firstLineChars="63"/>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山东省新能源产业协会</w:t>
      </w:r>
    </w:p>
    <w:p>
      <w:pPr>
        <w:pStyle w:val="11"/>
        <w:keepNext w:val="0"/>
        <w:keepLines w:val="0"/>
        <w:pageBreakBefore w:val="0"/>
        <w:widowControl w:val="0"/>
        <w:kinsoku/>
        <w:wordWrap/>
        <w:overflowPunct/>
        <w:topLinePunct w:val="0"/>
        <w:autoSpaceDE/>
        <w:autoSpaceDN/>
        <w:bidi w:val="0"/>
        <w:adjustRightInd/>
        <w:snapToGrid/>
        <w:spacing w:line="560" w:lineRule="exact"/>
        <w:ind w:firstLineChars="63"/>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大唐山东发电有限公司新能源分公司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84" w:firstLineChars="200"/>
        <w:textAlignment w:val="auto"/>
        <w:outlineLvl w:val="9"/>
        <w:rPr>
          <w:rFonts w:hint="eastAsia" w:ascii="楷体_GB2312" w:hAnsi="楷体_GB2312" w:eastAsia="楷体_GB2312" w:cs="楷体_GB2312"/>
          <w:b w:val="0"/>
          <w:bCs w:val="0"/>
          <w:spacing w:val="11"/>
          <w:sz w:val="32"/>
          <w:szCs w:val="32"/>
          <w:highlight w:val="none"/>
          <w:lang w:val="en-US" w:eastAsia="zh-CN"/>
        </w:rPr>
      </w:pPr>
      <w:r>
        <w:rPr>
          <w:rFonts w:hint="eastAsia" w:ascii="楷体_GB2312" w:hAnsi="楷体_GB2312" w:eastAsia="楷体_GB2312" w:cs="楷体_GB2312"/>
          <w:b w:val="0"/>
          <w:bCs w:val="0"/>
          <w:spacing w:val="11"/>
          <w:sz w:val="32"/>
          <w:szCs w:val="32"/>
          <w:highlight w:val="none"/>
          <w:lang w:val="en-US" w:eastAsia="zh-CN"/>
        </w:rPr>
        <w:t>山东省首届储能运维技能竞赛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一等奖（4名）：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outlineLvl w:val="9"/>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杨文哲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袁  彬  国家电投集团山东能源发展有限公司鲁西分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王志强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高笑笑  中节能（山东）太阳能科技有限公司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default"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二等奖</w:t>
      </w:r>
      <w:r>
        <w:rPr>
          <w:rFonts w:hint="eastAsia" w:ascii="仿宋_GB2312" w:hAnsi="仿宋_GB2312" w:eastAsia="仿宋_GB2312" w:cs="仿宋_GB2312"/>
          <w:b w:val="0"/>
          <w:bCs w:val="0"/>
          <w:spacing w:val="11"/>
          <w:sz w:val="32"/>
          <w:szCs w:val="32"/>
          <w:lang w:val="en-US" w:eastAsia="zh-CN"/>
        </w:rPr>
        <w:t>（8</w:t>
      </w:r>
      <w:r>
        <w:rPr>
          <w:rFonts w:hint="eastAsia" w:ascii="仿宋_GB2312" w:hAnsi="仿宋_GB2312" w:eastAsia="仿宋_GB2312" w:cs="仿宋_GB2312"/>
          <w:b w:val="0"/>
          <w:bCs w:val="0"/>
          <w:spacing w:val="11"/>
          <w:sz w:val="32"/>
          <w:szCs w:val="32"/>
        </w:rPr>
        <w:t>名</w:t>
      </w:r>
      <w:r>
        <w:rPr>
          <w:rFonts w:hint="eastAsia" w:ascii="仿宋_GB2312" w:hAnsi="仿宋_GB2312" w:eastAsia="仿宋_GB2312" w:cs="仿宋_GB2312"/>
          <w:b w:val="0"/>
          <w:bCs w:val="0"/>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highlight w:val="none"/>
          <w:lang w:val="en-US" w:eastAsia="zh-CN"/>
        </w:rPr>
      </w:pPr>
      <w:r>
        <w:rPr>
          <w:rFonts w:hint="eastAsia" w:ascii="仿宋_GB2312" w:hAnsi="仿宋_GB2312" w:eastAsia="仿宋_GB2312" w:cs="仿宋_GB2312"/>
          <w:spacing w:val="11"/>
          <w:sz w:val="32"/>
          <w:szCs w:val="32"/>
          <w:highlight w:val="none"/>
          <w:lang w:val="en-US" w:eastAsia="zh-CN"/>
        </w:rPr>
        <w:t>赵本月  国电投中电（山东）能源技术有限公司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张凯凯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何忠楠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spacing w:val="11"/>
          <w:sz w:val="32"/>
          <w:szCs w:val="32"/>
          <w:lang w:val="en-US" w:eastAsia="zh-CN"/>
        </w:rPr>
        <w:t xml:space="preserve">王永波  </w:t>
      </w:r>
      <w:r>
        <w:rPr>
          <w:rFonts w:hint="eastAsia" w:ascii="仿宋_GB2312" w:hAnsi="仿宋_GB2312" w:eastAsia="仿宋_GB2312" w:cs="仿宋_GB2312"/>
          <w:b w:val="0"/>
          <w:bCs w:val="0"/>
          <w:spacing w:val="11"/>
          <w:kern w:val="2"/>
          <w:sz w:val="32"/>
          <w:szCs w:val="32"/>
          <w:lang w:val="en-US" w:eastAsia="zh-CN" w:bidi="ar-SA"/>
        </w:rPr>
        <w:t>国家电投集团山东能源发展有限公司鲁西分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val="0"/>
          <w:bCs w:val="0"/>
          <w:spacing w:val="11"/>
          <w:kern w:val="2"/>
          <w:sz w:val="32"/>
          <w:szCs w:val="32"/>
          <w:lang w:val="en-US" w:eastAsia="zh-CN" w:bidi="ar-SA"/>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张明峰  山东滨海能源有限公司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张泽洲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 xml:space="preserve">王之远  </w:t>
      </w:r>
      <w:r>
        <w:rPr>
          <w:rFonts w:hint="eastAsia" w:ascii="仿宋_GB2312" w:hAnsi="仿宋_GB2312" w:eastAsia="仿宋_GB2312" w:cs="仿宋_GB2312"/>
          <w:b w:val="0"/>
          <w:bCs w:val="0"/>
          <w:spacing w:val="11"/>
          <w:kern w:val="0"/>
          <w:sz w:val="32"/>
          <w:szCs w:val="24"/>
          <w:lang w:val="en-US" w:eastAsia="zh-CN" w:bidi="ar-SA"/>
        </w:rPr>
        <w:t>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乔富翁  中国三峡新能源（集团）股份有限公司山东分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1"/>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outlineLvl w:val="9"/>
        <w:rPr>
          <w:rFonts w:hint="default"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三等奖</w:t>
      </w:r>
      <w:r>
        <w:rPr>
          <w:rFonts w:hint="eastAsia" w:ascii="仿宋_GB2312" w:hAnsi="仿宋_GB2312" w:eastAsia="仿宋_GB2312" w:cs="仿宋_GB2312"/>
          <w:b w:val="0"/>
          <w:bCs w:val="0"/>
          <w:spacing w:val="11"/>
          <w:sz w:val="32"/>
          <w:szCs w:val="32"/>
          <w:lang w:val="en-US" w:eastAsia="zh-CN"/>
        </w:rPr>
        <w:t>（13</w:t>
      </w:r>
      <w:r>
        <w:rPr>
          <w:rFonts w:hint="eastAsia" w:ascii="仿宋_GB2312" w:hAnsi="仿宋_GB2312" w:eastAsia="仿宋_GB2312" w:cs="仿宋_GB2312"/>
          <w:b w:val="0"/>
          <w:bCs w:val="0"/>
          <w:spacing w:val="11"/>
          <w:sz w:val="32"/>
          <w:szCs w:val="32"/>
        </w:rPr>
        <w:t>名</w:t>
      </w:r>
      <w:r>
        <w:rPr>
          <w:rFonts w:hint="eastAsia" w:ascii="仿宋_GB2312" w:hAnsi="仿宋_GB2312" w:eastAsia="仿宋_GB2312" w:cs="仿宋_GB2312"/>
          <w:b w:val="0"/>
          <w:bCs w:val="0"/>
          <w:spacing w:val="1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 xml:space="preserve">付  帅  </w:t>
      </w:r>
      <w:r>
        <w:rPr>
          <w:rFonts w:hint="eastAsia" w:ascii="仿宋_GB2312" w:hAnsi="仿宋_GB2312" w:eastAsia="仿宋_GB2312" w:cs="仿宋_GB2312"/>
          <w:b w:val="0"/>
          <w:bCs w:val="0"/>
          <w:spacing w:val="11"/>
          <w:kern w:val="0"/>
          <w:sz w:val="32"/>
          <w:szCs w:val="24"/>
          <w:lang w:val="en-US" w:eastAsia="zh-CN" w:bidi="ar-SA"/>
        </w:rPr>
        <w:t>华润电力投资有限公司山东分公司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李聚彪  济南诺能新能源有限公司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李  鑫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沈洪帅  中广核（山东）新能源投资有限公司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刘振江  中节能（山东）太阳能科技有限公司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 xml:space="preserve">戚英祥  </w:t>
      </w:r>
      <w:r>
        <w:rPr>
          <w:rFonts w:hint="eastAsia" w:ascii="仿宋_GB2312" w:hAnsi="仿宋_GB2312" w:eastAsia="仿宋_GB2312" w:cs="仿宋_GB2312"/>
          <w:b w:val="0"/>
          <w:bCs w:val="0"/>
          <w:spacing w:val="11"/>
          <w:kern w:val="0"/>
          <w:sz w:val="32"/>
          <w:szCs w:val="24"/>
          <w:lang w:val="en-US" w:eastAsia="zh-CN" w:bidi="ar-SA"/>
        </w:rPr>
        <w:t>华润电力投资有限公司山东分公司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宋  健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周  广  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沈炳涛  国华能源投资有限公司山东分公司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肖  剑  华能莱芜发电有限公司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安国星  中国三峡新能源（集团）股份有限公司山东分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王永泉  滨州市光明电力服务有限责任公司无棣县分</w:t>
      </w:r>
    </w:p>
    <w:p>
      <w:pPr>
        <w:keepNext w:val="0"/>
        <w:keepLines w:val="0"/>
        <w:pageBreakBefore w:val="0"/>
        <w:widowControl w:val="0"/>
        <w:kinsoku/>
        <w:wordWrap/>
        <w:overflowPunct/>
        <w:topLinePunct w:val="0"/>
        <w:autoSpaceDE/>
        <w:autoSpaceDN/>
        <w:bidi w:val="0"/>
        <w:adjustRightInd/>
        <w:snapToGrid/>
        <w:spacing w:line="560" w:lineRule="exact"/>
        <w:ind w:firstLine="2052" w:firstLineChars="6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卢宇航  济南诺能新能源有限公司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优秀组织奖（2个）：</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大唐山东发电有限公司新能源分公司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山东国华时代投资发展有限公司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特别贡献奖（2个）：</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山东省新能源产业协会</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pacing w:val="11"/>
          <w:sz w:val="32"/>
          <w:szCs w:val="32"/>
          <w:lang w:val="en-US" w:eastAsia="zh-CN"/>
        </w:rPr>
        <w:t>国家电投集团山东能源发展有限公司鲁西分公司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spacing w:val="11"/>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4" w:firstLineChars="200"/>
        <w:textAlignment w:val="auto"/>
        <w:rPr>
          <w:rFonts w:hint="eastAsia" w:ascii="黑体" w:hAnsi="黑体" w:eastAsia="黑体" w:cs="黑体"/>
          <w:b w:val="0"/>
          <w:bCs w:val="0"/>
          <w:spacing w:val="11"/>
          <w:kern w:val="2"/>
          <w:sz w:val="32"/>
          <w:szCs w:val="32"/>
          <w:highlight w:val="none"/>
          <w:lang w:val="en-US" w:eastAsia="zh-CN" w:bidi="ar-SA"/>
        </w:rPr>
        <w:sectPr>
          <w:footerReference r:id="rId3" w:type="default"/>
          <w:pgSz w:w="11906" w:h="16838"/>
          <w:pgMar w:top="2098" w:right="1474" w:bottom="1984" w:left="1587" w:header="851" w:footer="992" w:gutter="0"/>
          <w:pgNumType w:fmt="numberInDash"/>
          <w:cols w:space="425" w:num="1"/>
          <w:docGrid w:type="lines" w:linePitch="312" w:charSpace="0"/>
        </w:sect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4" w:firstLineChars="200"/>
        <w:textAlignment w:val="auto"/>
        <w:rPr>
          <w:rFonts w:hint="eastAsia" w:ascii="黑体" w:hAnsi="黑体" w:eastAsia="黑体" w:cs="黑体"/>
          <w:b w:val="0"/>
          <w:bCs w:val="0"/>
          <w:spacing w:val="11"/>
          <w:kern w:val="2"/>
          <w:sz w:val="32"/>
          <w:szCs w:val="32"/>
          <w:lang w:val="en-US" w:eastAsia="zh-CN" w:bidi="ar-SA"/>
        </w:rPr>
      </w:pPr>
      <w:r>
        <w:rPr>
          <w:rFonts w:hint="eastAsia" w:ascii="黑体" w:hAnsi="黑体" w:eastAsia="黑体" w:cs="黑体"/>
          <w:b w:val="0"/>
          <w:bCs w:val="0"/>
          <w:spacing w:val="11"/>
          <w:kern w:val="2"/>
          <w:sz w:val="32"/>
          <w:szCs w:val="32"/>
          <w:highlight w:val="none"/>
          <w:lang w:val="en-US" w:eastAsia="zh-CN" w:bidi="ar-SA"/>
        </w:rPr>
        <w:t>二、第三届综合智慧能源服务项目创新创意劳动竞赛</w:t>
      </w:r>
      <w:r>
        <w:rPr>
          <w:rFonts w:hint="eastAsia" w:ascii="黑体" w:hAnsi="黑体" w:eastAsia="黑体" w:cs="黑体"/>
          <w:b w:val="0"/>
          <w:bCs w:val="0"/>
          <w:spacing w:val="11"/>
          <w:sz w:val="32"/>
          <w:szCs w:val="32"/>
          <w:highlight w:val="none"/>
          <w:lang w:val="en-US" w:eastAsia="zh-CN"/>
        </w:rPr>
        <w:t>获奖名单</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84" w:firstLineChars="200"/>
        <w:textAlignment w:val="auto"/>
        <w:rPr>
          <w:rFonts w:hint="eastAsia" w:ascii="楷体_GB2312" w:hAnsi="楷体_GB2312" w:eastAsia="楷体_GB2312" w:cs="楷体_GB2312"/>
          <w:b w:val="0"/>
          <w:bCs w:val="0"/>
          <w:spacing w:val="11"/>
          <w:kern w:val="2"/>
          <w:sz w:val="32"/>
          <w:szCs w:val="32"/>
          <w:lang w:val="en-US" w:eastAsia="zh-CN" w:bidi="ar-SA"/>
        </w:rPr>
      </w:pPr>
      <w:r>
        <w:rPr>
          <w:rFonts w:hint="eastAsia" w:ascii="楷体_GB2312" w:hAnsi="楷体_GB2312" w:eastAsia="楷体_GB2312" w:cs="楷体_GB2312"/>
          <w:b w:val="0"/>
          <w:bCs w:val="0"/>
          <w:spacing w:val="11"/>
          <w:kern w:val="2"/>
          <w:sz w:val="32"/>
          <w:szCs w:val="32"/>
          <w:lang w:val="en-US" w:eastAsia="zh-CN" w:bidi="ar-SA"/>
        </w:rPr>
        <w:t>（一）全省低碳智慧能源示范工程创新创意赛道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_GB2312" w:cs="仿宋"/>
          <w:b w:val="0"/>
          <w:bCs w:val="0"/>
          <w:sz w:val="32"/>
          <w:szCs w:val="32"/>
          <w:lang w:val="en-US" w:eastAsia="zh-CN"/>
        </w:rPr>
      </w:pPr>
      <w:r>
        <w:rPr>
          <w:rFonts w:hint="eastAsia" w:ascii="仿宋_GB2312" w:hAnsi="仿宋_GB2312" w:eastAsia="仿宋_GB2312" w:cs="仿宋_GB2312"/>
          <w:b w:val="0"/>
          <w:bCs w:val="0"/>
          <w:sz w:val="32"/>
          <w:szCs w:val="32"/>
        </w:rPr>
        <w:t>一等奖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1</w:t>
      </w:r>
      <w:r>
        <w:rPr>
          <w:rFonts w:hint="eastAsia" w:ascii="仿宋_GB2312" w:hAnsi="仿宋_GB2312" w:eastAsia="仿宋_GB2312" w:cs="仿宋_GB2312"/>
          <w:b w:val="0"/>
          <w:bCs w:val="0"/>
          <w:spacing w:val="11"/>
          <w:sz w:val="32"/>
          <w:szCs w:val="32"/>
        </w:rPr>
        <w:t>个）</w:t>
      </w:r>
      <w:r>
        <w:rPr>
          <w:rFonts w:hint="eastAsia" w:ascii="仿宋_GB2312" w:hAnsi="仿宋_GB2312" w:eastAsia="仿宋_GB2312" w:cs="仿宋_GB2312"/>
          <w:b w:val="0"/>
          <w:bCs w:val="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泰开绿色低碳柔性微电网项目（山东泰开直流技术有限公司）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二等奖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4</w:t>
      </w:r>
      <w:r>
        <w:rPr>
          <w:rFonts w:hint="eastAsia" w:ascii="仿宋_GB2312" w:hAnsi="仿宋_GB2312" w:eastAsia="仿宋_GB2312" w:cs="仿宋_GB2312"/>
          <w:b w:val="0"/>
          <w:bCs w:val="0"/>
          <w:spacing w:val="11"/>
          <w:sz w:val="32"/>
          <w:szCs w:val="32"/>
        </w:rPr>
        <w:t>个）</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“源网荷储”协同零碳园区智慧管控示范工程（国网山</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东综合能源服务有限公司、国网山东省电力公司青岛供电公司、山东建筑大学）</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“红色赋沂蒙热土 绿电靓和美乡村”未来新农村新型“零碳”电力系统典型先行示范工程（国网山东省电力公司临沂供电公司）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胜利油田“营二井工厂”多能源融合协同示范工程（中国石化胜利石油管理局有限公司电力分公司）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基于工业互联网平台的绿色智能微网系统构建及应用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（山东省多能互补产业技术研究院有限公司、山东瓮福金谷化工有限公司、山东大学）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7</w:t>
      </w:r>
      <w:r>
        <w:rPr>
          <w:rFonts w:hint="eastAsia" w:ascii="仿宋_GB2312" w:hAnsi="仿宋_GB2312" w:eastAsia="仿宋_GB2312" w:cs="仿宋_GB2312"/>
          <w:b w:val="0"/>
          <w:bCs w:val="0"/>
          <w:spacing w:val="11"/>
          <w:sz w:val="32"/>
          <w:szCs w:val="32"/>
        </w:rPr>
        <w:t>个）</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b w:val="0"/>
          <w:bCs w:val="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济宁“能源一张图”低碳智慧能源一体化管理示范工程</w:t>
      </w:r>
      <w:r>
        <w:rPr>
          <w:rFonts w:hint="eastAsia" w:ascii="仿宋_GB2312" w:hAnsi="仿宋_GB2312" w:eastAsia="仿宋_GB2312" w:cs="仿宋_GB2312"/>
          <w:b w:val="0"/>
          <w:bCs w:val="0"/>
          <w:sz w:val="32"/>
          <w:szCs w:val="32"/>
          <w:lang w:eastAsia="zh-CN"/>
        </w:rPr>
        <w:t>（国网山东省电力公司济宁供电公司、济宁港华智慧能源有限公司）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基于智慧能碳管理的化工园区降碳示范工程（国网山东省电力公司威海供电公司）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烟台黄渤海新区龙源零碳智慧园区示范工程（国网山东省电力公司烟台供电公司、东方电子股份有限公司）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高青六中零碳园区项目（淄博市碳生态发展集团有限公司）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烟台芝罘区低碳智慧园区能源管理项目（国网山东省电力公司烟台供电公司、中能慧云（山东）能源管理有限公司）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日照阳光合源电力工程有限公司低碳智慧能源项目（国网山东省电力公司日照供电公司）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义和联光伏绿电直供余热赋能一体化项目（中国石化集团胜利石油管理局有限公司新能源开发中心）</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楷体_GB2312" w:hAnsi="楷体_GB2312" w:eastAsia="楷体_GB2312" w:cs="楷体_GB2312"/>
          <w:b w:val="0"/>
          <w:bCs w:val="0"/>
          <w:spacing w:val="11"/>
          <w:sz w:val="32"/>
          <w:szCs w:val="32"/>
          <w:lang w:val="en-US" w:eastAsia="zh-CN"/>
        </w:rPr>
      </w:pPr>
      <w:r>
        <w:rPr>
          <w:rFonts w:hint="eastAsia" w:ascii="楷体_GB2312" w:hAnsi="楷体_GB2312" w:eastAsia="楷体_GB2312" w:cs="楷体_GB2312"/>
          <w:b w:val="0"/>
          <w:bCs w:val="0"/>
          <w:spacing w:val="11"/>
          <w:kern w:val="2"/>
          <w:sz w:val="32"/>
          <w:szCs w:val="32"/>
          <w:lang w:val="en-US" w:eastAsia="zh-CN" w:bidi="ar-SA"/>
        </w:rPr>
        <w:t>（二）全省公共能效服务典型案例创新创意赛道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一等奖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1</w:t>
      </w:r>
      <w:r>
        <w:rPr>
          <w:rFonts w:hint="eastAsia" w:ascii="仿宋_GB2312" w:hAnsi="仿宋_GB2312" w:eastAsia="仿宋_GB2312" w:cs="仿宋_GB2312"/>
          <w:b w:val="0"/>
          <w:bCs w:val="0"/>
          <w:spacing w:val="11"/>
          <w:sz w:val="32"/>
          <w:szCs w:val="32"/>
          <w:highlight w:val="none"/>
          <w:lang w:val="en-US" w:eastAsia="zh-CN"/>
        </w:rPr>
        <w:t>个）</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国网青岛供电公司城市级“云端电厂”智慧用能项目</w:t>
      </w:r>
      <w:r>
        <w:rPr>
          <w:rFonts w:hint="eastAsia" w:ascii="仿宋_GB2312" w:hAnsi="仿宋_GB2312" w:eastAsia="仿宋_GB2312" w:cs="仿宋_GB2312"/>
          <w:b w:val="0"/>
          <w:bCs w:val="0"/>
          <w:sz w:val="32"/>
          <w:szCs w:val="32"/>
          <w:lang w:val="en-US" w:eastAsia="zh-CN"/>
        </w:rPr>
        <w:t>（国网山东省电力公司青岛供电公司）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rPr>
        <w:t>二等奖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6</w:t>
      </w:r>
      <w:r>
        <w:rPr>
          <w:rFonts w:hint="eastAsia" w:ascii="仿宋_GB2312" w:hAnsi="仿宋_GB2312" w:eastAsia="仿宋_GB2312" w:cs="仿宋_GB2312"/>
          <w:b w:val="0"/>
          <w:bCs w:val="0"/>
          <w:spacing w:val="11"/>
          <w:sz w:val="32"/>
          <w:szCs w:val="32"/>
          <w:highlight w:val="none"/>
          <w:lang w:val="en-US" w:eastAsia="zh-CN"/>
        </w:rPr>
        <w:t>个）</w:t>
      </w:r>
      <w:r>
        <w:rPr>
          <w:rFonts w:hint="eastAsia" w:ascii="仿宋" w:hAnsi="仿宋" w:eastAsia="仿宋" w:cs="仿宋"/>
          <w:b w:val="0"/>
          <w:bCs w:val="0"/>
          <w:sz w:val="32"/>
          <w:szCs w:val="32"/>
        </w:rPr>
        <w:tab/>
      </w:r>
      <w:r>
        <w:rPr>
          <w:rFonts w:hint="eastAsia" w:ascii="仿宋" w:hAnsi="仿宋" w:eastAsia="仿宋" w:cs="仿宋"/>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面向居民领域的智慧节电典型场景应用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国网山东省电力公司营销服务中心（计量中心）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滨州市医药行业企业能效初级诊断工作手册（国网山东省电力公司滨州供电公司）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国网济南供电公司“无忧托管”智慧节电服务（国网山东省电力公司济南供电公司）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中共临沂市委党校智慧能源服务项目（国网山东综合能源服务有限公司）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济宁市煤炭行业全链条能效诊断与节能降碳综合服务案例（国网山东省电力公司济宁供电公司、济宁港华智慧能源有限公司）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公共建筑用能诊断技术标准化建设（国网山东省电力公司枣庄供电公司）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_GB2312" w:hAnsi="仿宋_GB2312" w:eastAsia="仿宋_GB2312" w:cs="仿宋_GB2312"/>
          <w:b w:val="0"/>
          <w:bCs w:val="0"/>
          <w:sz w:val="32"/>
          <w:szCs w:val="32"/>
        </w:rPr>
        <w:t>三等奖</w:t>
      </w:r>
      <w:r>
        <w:rPr>
          <w:rFonts w:hint="eastAsia" w:ascii="仿宋_GB2312" w:hAnsi="仿宋_GB2312" w:eastAsia="仿宋_GB2312" w:cs="仿宋_GB2312"/>
          <w:b w:val="0"/>
          <w:bCs w:val="0"/>
          <w:spacing w:val="11"/>
          <w:sz w:val="32"/>
          <w:szCs w:val="32"/>
        </w:rPr>
        <w:t>（</w:t>
      </w:r>
      <w:r>
        <w:rPr>
          <w:rFonts w:hint="eastAsia" w:ascii="仿宋_GB2312" w:hAnsi="仿宋_GB2312" w:eastAsia="仿宋_GB2312" w:cs="仿宋_GB2312"/>
          <w:b w:val="0"/>
          <w:bCs w:val="0"/>
          <w:spacing w:val="11"/>
          <w:sz w:val="32"/>
          <w:szCs w:val="32"/>
          <w:lang w:val="en-US" w:eastAsia="zh-CN"/>
        </w:rPr>
        <w:t>8</w:t>
      </w:r>
      <w:r>
        <w:rPr>
          <w:rFonts w:hint="eastAsia" w:ascii="仿宋_GB2312" w:hAnsi="仿宋_GB2312" w:eastAsia="仿宋_GB2312" w:cs="仿宋_GB2312"/>
          <w:b w:val="0"/>
          <w:bCs w:val="0"/>
          <w:spacing w:val="11"/>
          <w:sz w:val="32"/>
          <w:szCs w:val="32"/>
          <w:highlight w:val="none"/>
          <w:lang w:val="en-US" w:eastAsia="zh-CN"/>
        </w:rPr>
        <w:t>个）：</w:t>
      </w:r>
      <w:r>
        <w:rPr>
          <w:rFonts w:hint="eastAsia" w:ascii="仿宋" w:hAnsi="仿宋" w:eastAsia="仿宋" w:cs="仿宋"/>
          <w:b w:val="0"/>
          <w:bCs w:val="0"/>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烟台高新技术产业开发区零碳智能产业园（东方电子股份有限公司、国网山东省电力公司烟台供电公司）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国网临沂供电公司光储直柔零碳供电所公共能效服务典型案例（国网山东省电力公司临沂供电公司）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青岛供电公司上合供电所建筑精细化能耗仿真预测与智慧运营（国网山东省电力公司青岛供电公司）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国内首创“节电+降碳”融合发展体系项目（国网山东省电力公司日照供电公司）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莱芜村级源网储荷充一体化智慧能源示范工程（国网山东省电力公司莱芜供电公司）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以亩产效益评价为切入点探寻能效服务新方向（国网山东省电力公司高青县供电公司）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滨州惠民美丽乡村建设背景下考虑协同降碳的工业乡镇源荷储分层平衡优化研究（山东滨州东力电气有限责任公司惠民县分公司）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罗盖村“零碳村镇”示范（国网山东省电力公司东营供电公司）</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仿宋_GB2312" w:hAnsi="仿宋_GB2312" w:eastAsia="仿宋_GB2312" w:cs="仿宋_GB2312"/>
          <w:b w:val="0"/>
          <w:bCs w:val="0"/>
          <w:spacing w:val="11"/>
          <w:sz w:val="32"/>
          <w:szCs w:val="32"/>
          <w:lang w:val="en-US" w:eastAsia="zh-CN"/>
        </w:rPr>
      </w:pPr>
      <w:r>
        <w:rPr>
          <w:rFonts w:hint="eastAsia" w:ascii="仿宋_GB2312" w:hAnsi="仿宋_GB2312" w:eastAsia="仿宋_GB2312" w:cs="仿宋_GB2312"/>
          <w:b w:val="0"/>
          <w:bCs w:val="0"/>
          <w:spacing w:val="11"/>
          <w:sz w:val="32"/>
          <w:szCs w:val="32"/>
          <w:lang w:val="en-US" w:eastAsia="zh-CN"/>
        </w:rPr>
        <w:t>特别</w:t>
      </w:r>
      <w:r>
        <w:rPr>
          <w:rFonts w:hint="eastAsia" w:ascii="仿宋_GB2312" w:hAnsi="仿宋_GB2312" w:eastAsia="仿宋_GB2312" w:cs="仿宋_GB2312"/>
          <w:b w:val="0"/>
          <w:bCs w:val="0"/>
          <w:spacing w:val="11"/>
          <w:sz w:val="32"/>
          <w:szCs w:val="32"/>
        </w:rPr>
        <w:t>贡献奖</w:t>
      </w:r>
      <w:r>
        <w:rPr>
          <w:rFonts w:hint="eastAsia" w:ascii="仿宋_GB2312" w:hAnsi="仿宋_GB2312" w:eastAsia="仿宋_GB2312" w:cs="仿宋_GB2312"/>
          <w:b w:val="0"/>
          <w:bCs w:val="0"/>
          <w:spacing w:val="11"/>
          <w:sz w:val="32"/>
          <w:szCs w:val="32"/>
          <w:lang w:eastAsia="zh-CN"/>
        </w:rPr>
        <w:t>（</w:t>
      </w:r>
      <w:r>
        <w:rPr>
          <w:rFonts w:hint="eastAsia" w:ascii="仿宋_GB2312" w:hAnsi="仿宋_GB2312" w:eastAsia="仿宋_GB2312" w:cs="仿宋_GB2312"/>
          <w:b w:val="0"/>
          <w:bCs w:val="0"/>
          <w:spacing w:val="11"/>
          <w:sz w:val="32"/>
          <w:szCs w:val="32"/>
          <w:lang w:val="en-US" w:eastAsia="zh-CN"/>
        </w:rPr>
        <w:t>2个</w:t>
      </w:r>
      <w:r>
        <w:rPr>
          <w:rFonts w:hint="eastAsia" w:ascii="仿宋_GB2312" w:hAnsi="仿宋_GB2312" w:eastAsia="仿宋_GB2312" w:cs="仿宋_GB2312"/>
          <w:b w:val="0"/>
          <w:bCs w:val="0"/>
          <w:spacing w:val="1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山东省新能源产业协会</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仿宋_GB2312" w:hAnsi="仿宋_GB2312" w:eastAsia="仿宋_GB2312" w:cs="仿宋_GB2312"/>
          <w:b w:val="0"/>
          <w:bCs w:val="0"/>
          <w:spacing w:val="11"/>
          <w:kern w:val="2"/>
          <w:sz w:val="32"/>
          <w:szCs w:val="32"/>
          <w:lang w:val="en-US" w:eastAsia="zh-CN" w:bidi="ar-SA"/>
        </w:rPr>
      </w:pPr>
      <w:r>
        <w:rPr>
          <w:rFonts w:hint="eastAsia" w:ascii="仿宋_GB2312" w:hAnsi="仿宋_GB2312" w:eastAsia="仿宋_GB2312" w:cs="仿宋_GB2312"/>
          <w:b w:val="0"/>
          <w:bCs w:val="0"/>
          <w:spacing w:val="11"/>
          <w:kern w:val="2"/>
          <w:sz w:val="32"/>
          <w:szCs w:val="32"/>
          <w:lang w:val="en-US" w:eastAsia="zh-CN" w:bidi="ar-SA"/>
        </w:rPr>
        <w:t>国网山东省电力公司</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921A81"/>
    <w:multiLevelType w:val="singleLevel"/>
    <w:tmpl w:val="A4921A81"/>
    <w:lvl w:ilvl="0" w:tentative="0">
      <w:start w:val="2"/>
      <w:numFmt w:val="chineseCounting"/>
      <w:suff w:val="nothing"/>
      <w:lvlText w:val="（%1）"/>
      <w:lvlJc w:val="left"/>
      <w:rPr>
        <w:rFonts w:hint="eastAsia"/>
      </w:rPr>
    </w:lvl>
  </w:abstractNum>
  <w:abstractNum w:abstractNumId="1">
    <w:nsid w:val="3C1FA3A0"/>
    <w:multiLevelType w:val="multilevel"/>
    <w:tmpl w:val="3C1FA3A0"/>
    <w:lvl w:ilvl="0" w:tentative="0">
      <w:start w:val="1"/>
      <w:numFmt w:val="decimal"/>
      <w:suff w:val="nothing"/>
      <w:lvlText w:val="%1 "/>
      <w:lvlJc w:val="left"/>
      <w:pPr>
        <w:ind w:left="360" w:firstLine="0"/>
      </w:pPr>
      <w:rPr>
        <w:rFonts w:hint="eastAsia" w:ascii="宋体" w:eastAsia="宋体"/>
        <w:b/>
        <w:i w:val="0"/>
        <w:sz w:val="28"/>
        <w:szCs w:val="28"/>
        <w:lang w:val="en-US"/>
      </w:rPr>
    </w:lvl>
    <w:lvl w:ilvl="1" w:tentative="0">
      <w:start w:val="1"/>
      <w:numFmt w:val="decimal"/>
      <w:pStyle w:val="2"/>
      <w:suff w:val="nothing"/>
      <w:lvlText w:val="%1.%2 "/>
      <w:lvlJc w:val="left"/>
      <w:pPr>
        <w:ind w:left="0" w:firstLine="0"/>
      </w:pPr>
      <w:rPr>
        <w:rFonts w:hint="eastAsia" w:ascii="宋体" w:eastAsia="宋体"/>
        <w:b w:val="0"/>
        <w:i w:val="0"/>
        <w:sz w:val="24"/>
        <w:szCs w:val="24"/>
      </w:rPr>
    </w:lvl>
    <w:lvl w:ilvl="2" w:tentative="0">
      <w:start w:val="1"/>
      <w:numFmt w:val="decimal"/>
      <w:suff w:val="nothing"/>
      <w:lvlText w:val="%1.%2.%3 "/>
      <w:lvlJc w:val="left"/>
      <w:pPr>
        <w:ind w:left="568" w:firstLine="0"/>
      </w:pPr>
      <w:rPr>
        <w:rFonts w:hint="eastAsia" w:ascii="宋体" w:eastAsia="宋体"/>
        <w:b w:val="0"/>
        <w:i w:val="0"/>
        <w:sz w:val="24"/>
        <w:szCs w:val="24"/>
      </w:rPr>
    </w:lvl>
    <w:lvl w:ilvl="3" w:tentative="0">
      <w:start w:val="1"/>
      <w:numFmt w:val="decimal"/>
      <w:suff w:val="nothing"/>
      <w:lvlText w:val="%1.%2.%3.%4 "/>
      <w:lvlJc w:val="left"/>
      <w:pPr>
        <w:ind w:left="993" w:firstLine="0"/>
      </w:pPr>
      <w:rPr>
        <w:rFonts w:hint="eastAsia" w:ascii="宋体" w:eastAsia="宋体"/>
        <w:b w:val="0"/>
        <w:i w:val="0"/>
        <w:sz w:val="24"/>
        <w:szCs w:val="24"/>
      </w:rPr>
    </w:lvl>
    <w:lvl w:ilvl="4" w:tentative="0">
      <w:start w:val="1"/>
      <w:numFmt w:val="lowerLetter"/>
      <w:suff w:val="nothing"/>
      <w:lvlText w:val="%5）"/>
      <w:lvlJc w:val="left"/>
      <w:pPr>
        <w:ind w:left="426" w:firstLine="0"/>
      </w:pPr>
      <w:rPr>
        <w:rFonts w:hint="eastAsia" w:ascii="宋体" w:hAnsi="Times New Roman" w:eastAsia="宋体" w:cs="Times New Roman"/>
        <w:b w:val="0"/>
        <w:bCs w:val="0"/>
        <w:i w:val="0"/>
        <w:iCs w:val="0"/>
        <w:caps w:val="0"/>
        <w:strike w:val="0"/>
        <w:dstrike w:val="0"/>
        <w:spacing w:val="0"/>
        <w:position w:val="0"/>
        <w:sz w:val="24"/>
        <w:szCs w:val="24"/>
        <w:u w:val="none"/>
        <w:vertAlign w:val="baseline"/>
      </w:rPr>
    </w:lvl>
    <w:lvl w:ilvl="5" w:tentative="0">
      <w:start w:val="1"/>
      <w:numFmt w:val="decimal"/>
      <w:lvlText w:val="%1.%2.%3.%4.%5.%6."/>
      <w:lvlJc w:val="left"/>
      <w:pPr>
        <w:tabs>
          <w:tab w:val="left" w:pos="1135"/>
        </w:tabs>
        <w:ind w:left="1135" w:hanging="1134"/>
      </w:pPr>
      <w:rPr>
        <w:rFonts w:hint="eastAsia"/>
      </w:rPr>
    </w:lvl>
    <w:lvl w:ilvl="6" w:tentative="0">
      <w:start w:val="1"/>
      <w:numFmt w:val="decimal"/>
      <w:lvlText w:val="%1.%2.%3.%4.%5.%6.%7."/>
      <w:lvlJc w:val="left"/>
      <w:pPr>
        <w:tabs>
          <w:tab w:val="left" w:pos="1277"/>
        </w:tabs>
        <w:ind w:left="1277" w:hanging="1276"/>
      </w:pPr>
      <w:rPr>
        <w:rFonts w:hint="eastAsia"/>
      </w:rPr>
    </w:lvl>
    <w:lvl w:ilvl="7" w:tentative="0">
      <w:start w:val="1"/>
      <w:numFmt w:val="decimal"/>
      <w:lvlText w:val="%1.%2.%3.%4.%5.%6.%7.%8."/>
      <w:lvlJc w:val="left"/>
      <w:pPr>
        <w:tabs>
          <w:tab w:val="left" w:pos="1419"/>
        </w:tabs>
        <w:ind w:left="1419" w:hanging="1418"/>
      </w:pPr>
      <w:rPr>
        <w:rFonts w:hint="eastAsia"/>
      </w:rPr>
    </w:lvl>
    <w:lvl w:ilvl="8" w:tentative="0">
      <w:start w:val="1"/>
      <w:numFmt w:val="decimal"/>
      <w:lvlText w:val="%1.%2.%3.%4.%5.%6.%7.%8.%9."/>
      <w:lvlJc w:val="left"/>
      <w:pPr>
        <w:tabs>
          <w:tab w:val="left" w:pos="1560"/>
        </w:tabs>
        <w:ind w:left="1560"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4127B"/>
    <w:rsid w:val="008A3533"/>
    <w:rsid w:val="024F0914"/>
    <w:rsid w:val="02A573C7"/>
    <w:rsid w:val="05ED4F31"/>
    <w:rsid w:val="08164712"/>
    <w:rsid w:val="0E253906"/>
    <w:rsid w:val="106065F1"/>
    <w:rsid w:val="10F83742"/>
    <w:rsid w:val="131E40C5"/>
    <w:rsid w:val="13BF015C"/>
    <w:rsid w:val="179B5F0D"/>
    <w:rsid w:val="1B655CDB"/>
    <w:rsid w:val="1B9238A2"/>
    <w:rsid w:val="1D6E17A5"/>
    <w:rsid w:val="21071950"/>
    <w:rsid w:val="234C1C76"/>
    <w:rsid w:val="2B392261"/>
    <w:rsid w:val="30AE7C9B"/>
    <w:rsid w:val="32A72D83"/>
    <w:rsid w:val="36371F41"/>
    <w:rsid w:val="365A6F40"/>
    <w:rsid w:val="36875EA3"/>
    <w:rsid w:val="39B53E89"/>
    <w:rsid w:val="3A64008A"/>
    <w:rsid w:val="3BE850ED"/>
    <w:rsid w:val="3C662451"/>
    <w:rsid w:val="3CCB2974"/>
    <w:rsid w:val="3DC97712"/>
    <w:rsid w:val="3DD33DCE"/>
    <w:rsid w:val="42520DA8"/>
    <w:rsid w:val="443053C9"/>
    <w:rsid w:val="47B7493F"/>
    <w:rsid w:val="4FC7696F"/>
    <w:rsid w:val="50574AA9"/>
    <w:rsid w:val="50A32F39"/>
    <w:rsid w:val="52B40D71"/>
    <w:rsid w:val="52D11A2A"/>
    <w:rsid w:val="52F20E1B"/>
    <w:rsid w:val="594771DD"/>
    <w:rsid w:val="597E4543"/>
    <w:rsid w:val="5B7201A5"/>
    <w:rsid w:val="609143C4"/>
    <w:rsid w:val="64170B4D"/>
    <w:rsid w:val="646847F4"/>
    <w:rsid w:val="650F5588"/>
    <w:rsid w:val="65F31E15"/>
    <w:rsid w:val="6734127B"/>
    <w:rsid w:val="68FB5BB0"/>
    <w:rsid w:val="6AF01B14"/>
    <w:rsid w:val="6E2E64D7"/>
    <w:rsid w:val="707B13A8"/>
    <w:rsid w:val="715D0528"/>
    <w:rsid w:val="733F2B3D"/>
    <w:rsid w:val="770C7D4F"/>
    <w:rsid w:val="781B279B"/>
    <w:rsid w:val="782D11B6"/>
    <w:rsid w:val="79CF24D1"/>
    <w:rsid w:val="7BAB0D70"/>
    <w:rsid w:val="7C2A25DC"/>
    <w:rsid w:val="7EA21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val="0"/>
      <w:numPr>
        <w:ilvl w:val="1"/>
        <w:numId w:val="1"/>
      </w:numPr>
      <w:spacing w:line="360" w:lineRule="auto"/>
      <w:ind w:firstLineChars="85"/>
      <w:jc w:val="left"/>
      <w:outlineLvl w:val="1"/>
    </w:pPr>
    <w:rPr>
      <w:rFonts w:ascii="宋体" w:hAnsi="宋体" w:eastAsia="黑体" w:cs="Times New Roman"/>
      <w:bCs/>
      <w:sz w:val="32"/>
      <w:lang w:val="zh-CN"/>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firstLine="420"/>
    </w:pPr>
  </w:style>
  <w:style w:type="character" w:styleId="10">
    <w:name w:val="Hyperlink"/>
    <w:basedOn w:val="9"/>
    <w:qFormat/>
    <w:uiPriority w:val="0"/>
    <w:rPr>
      <w:color w:val="0000FF"/>
      <w:u w:val="single"/>
    </w:rPr>
  </w:style>
  <w:style w:type="paragraph" w:customStyle="1" w:styleId="11">
    <w:name w:val="样式 样式 左侧:  2 字符 + 左侧:  0.85 厘米 首行缩进:  2 字符1"/>
    <w:basedOn w:val="1"/>
    <w:qFormat/>
    <w:uiPriority w:val="0"/>
    <w:pPr>
      <w:ind w:left="482" w:firstLine="200" w:firstLineChars="200"/>
    </w:pPr>
    <w:rPr>
      <w:rFonts w:ascii="Times New Roman" w:hAnsi="Times New Roman" w:eastAsia="宋体" w:cs="宋体"/>
      <w:kern w:val="0"/>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9e2fce5b-717c-4164-a1e2-08b0c18e62b1</errorID>
      <errorWord>(</errorWord>
      <group>L1_Format</group>
      <groupName>格式问题</groupName>
      <ability>L2_HalfPunc</ability>
      <abilityName>全半角检查</abilityName>
      <candidateList>
        <item>（</item>
      </candidateList>
      <explain>文本全半角错误。</explain>
      <paraID>  10CCF7</paraID>
      <start>12</start>
      <end>13</end>
      <status>modified</status>
      <modifiedWord>（</modifiedWord>
      <trackRevisions>false</trackRevisions>
    </reviewItem>
    <reviewItem>
      <errorID>02615e76-184c-4f4c-bcda-21638abed003</errorID>
      <errorWord>)</errorWord>
      <group>L1_Format</group>
      <groupName>格式问题</groupName>
      <ability>L2_HalfPunc</ability>
      <abilityName>全半角检查</abilityName>
      <candidateList>
        <item>）</item>
      </candidateList>
      <explain>文本全半角错误。</explain>
      <paraID>  10CCF7</paraID>
      <start>15</start>
      <end>16</end>
      <status>modified</status>
      <modifiedWord>）</modifiedWord>
      <trackRevisions>false</trackRevisions>
    </reviewItem>
    <reviewItem>
      <errorID>0560b8ad-ddd8-4af9-acf2-c76550f6d8c2</errorID>
      <errorWord>(</errorWord>
      <group>L1_Format</group>
      <groupName>格式问题</groupName>
      <ability>L2_HalfPunc</ability>
      <abilityName>全半角检查</abilityName>
      <candidateList>
        <item>（</item>
      </candidateList>
      <explain>文本全半角错误。</explain>
      <paraID>2E9ECD62</paraID>
      <start>8</start>
      <end>9</end>
      <status>modified</status>
      <modifiedWord>（</modifiedWord>
      <trackRevisions>false</trackRevisions>
    </reviewItem>
    <reviewItem>
      <errorID>3cd6d8d9-08c3-465f-a3b7-139c10c38fb2</errorID>
      <errorWord>)</errorWord>
      <group>L1_Format</group>
      <groupName>格式问题</groupName>
      <ability>L2_HalfPunc</ability>
      <abilityName>全半角检查</abilityName>
      <candidateList>
        <item>）</item>
      </candidateList>
      <explain>文本全半角错误。</explain>
      <paraID>2E9ECD62</paraID>
      <start>11</start>
      <end>12</end>
      <status>modified</status>
      <modifiedWord>）</modifiedWord>
      <trackRevisions>false</trackRevisions>
    </reviewItem>
    <reviewItem>
      <errorID>ed3d03df-2fcb-4429-96f4-b0a4a4173eda</errorID>
      <errorWord>(</errorWord>
      <group>L1_Format</group>
      <groupName>格式问题</groupName>
      <ability>L2_HalfPunc</ability>
      <abilityName>全半角检查</abilityName>
      <candidateList>
        <item>（</item>
      </candidateList>
      <explain>文本全半角错误。</explain>
      <paraID>150EAB7C</paraID>
      <start>12</start>
      <end>13</end>
      <status>modified</status>
      <modifiedWord>（</modifiedWord>
      <trackRevisions>false</trackRevisions>
    </reviewItem>
    <reviewItem>
      <errorID>4b430225-0809-4228-85af-7ecf36b9ae3e</errorID>
      <errorWord>)</errorWord>
      <group>L1_Format</group>
      <groupName>格式问题</groupName>
      <ability>L2_HalfPunc</ability>
      <abilityName>全半角检查</abilityName>
      <candidateList>
        <item>）</item>
      </candidateList>
      <explain>文本全半角错误。</explain>
      <paraID>150EAB7C</paraID>
      <start>15</start>
      <end>16</end>
      <status>modified</status>
      <modifiedWord>）</modifiedWord>
      <trackRevisions>false</trackRevisions>
    </reviewItem>
    <reviewItem>
      <errorID>44b577a4-6edf-441d-961b-d8a190d9e17f</errorID>
      <errorWord>(</errorWord>
      <group>L1_Format</group>
      <groupName>格式问题</groupName>
      <ability>L2_HalfPunc</ability>
      <abilityName>全半角检查</abilityName>
      <candidateList>
        <item>（</item>
      </candidateList>
      <explain>文本全半角错误。</explain>
      <paraID>22DA5257</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6aa3d-f871-4545-a74d-7ce39fec4dd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3754</Words>
  <Characters>3781</Characters>
  <Lines>0</Lines>
  <Paragraphs>0</Paragraphs>
  <TotalTime>0</TotalTime>
  <ScaleCrop>false</ScaleCrop>
  <LinksUpToDate>false</LinksUpToDate>
  <CharactersWithSpaces>4014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2024-11-19T07:40:00Z</dcterms:created>
  <dc:creator>一身无温柔。</dc:creator>
  <cp:lastModifiedBy>明皿</cp:lastModifiedBy>
  <cp:lastPrinted>2024-11-29T03:10:00Z</cp:lastPrinted>
  <dcterms:modified xsi:type="dcterms:W3CDTF">2025-12-31T01:11:52Z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8CBA8224EC6F48C2A20D47FF9CC2B7F6_13</vt:lpwstr>
  </property>
  <property fmtid="{D5CDD505-2E9C-101B-9397-08002B2CF9AE}" pid="4" name="KSOTemplateDocerSaveRecord">
    <vt:lpwstr>eyJoZGlkIjoiZDNmMjVlMzFmMDBhZTYxZmJkNzg4ZmRlMzFjY2M3MmIiLCJ1c2VySWQiOiI0NDg4MjAwNDcifQ==</vt:lpwstr>
  </property>
</Properties>
</file>