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69FF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outlineLvl w:val="0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 w14:paraId="03376013">
      <w:pPr>
        <w:keepNext w:val="0"/>
        <w:keepLines w:val="0"/>
        <w:widowControl/>
        <w:suppressLineNumbers w:val="0"/>
        <w:overflowPunct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 xml:space="preserve"> </w:t>
      </w:r>
    </w:p>
    <w:p w14:paraId="246E7E66">
      <w:pPr>
        <w:keepNext w:val="0"/>
        <w:keepLines w:val="0"/>
        <w:widowControl/>
        <w:suppressLineNumbers w:val="0"/>
        <w:overflowPunct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电力系统安全风险专项评估报告模板</w:t>
      </w:r>
    </w:p>
    <w:bookmarkEnd w:id="0"/>
    <w:p w14:paraId="067DA6F0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21D92D8C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前言</w:t>
      </w:r>
    </w:p>
    <w:p w14:paraId="55D48C3B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（一）报告编制单位情况</w:t>
      </w:r>
    </w:p>
    <w:p w14:paraId="4A4F3438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包括但不限于报告编制单位简介、相关资质及编制人员等。</w:t>
      </w:r>
    </w:p>
    <w:p w14:paraId="3645515F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（二）设计依据</w:t>
      </w:r>
    </w:p>
    <w:p w14:paraId="18DB3ABD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设计相关规范规程。</w:t>
      </w:r>
    </w:p>
    <w:p w14:paraId="3969B6EE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一、项目概况</w:t>
      </w:r>
    </w:p>
    <w:p w14:paraId="0AFBB0F9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（一）项目概况</w:t>
      </w:r>
    </w:p>
    <w:p w14:paraId="17B18345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简要介绍项目情况，包括但不限于项目位置、项目类型（并网型或离网型）、建设内容、建设时序和规模（包含负荷、电源、储能、直连线路、接网工程等）等基本信息。</w:t>
      </w:r>
    </w:p>
    <w:p w14:paraId="3F2A72FB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（二）直连线路建设方案</w:t>
      </w:r>
    </w:p>
    <w:p w14:paraId="4703690A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详细介绍电源侧和负荷侧间的直连线路情况，包括但不限于送出方式（如架空线路或直埋等）、送出线路长度、线路参数、路径示意图等。</w:t>
      </w:r>
    </w:p>
    <w:p w14:paraId="027AB766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二、电力系统概况</w:t>
      </w:r>
    </w:p>
    <w:p w14:paraId="74CB2301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（一）山东电网概况</w:t>
      </w:r>
    </w:p>
    <w:p w14:paraId="0E75A810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简要分析山东电网情况。</w:t>
      </w:r>
    </w:p>
    <w:p w14:paraId="2FFBC83C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（二）项目属地电网概况</w:t>
      </w:r>
    </w:p>
    <w:p w14:paraId="7A39CFBA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简要分析项目属地电网情况。</w:t>
      </w:r>
    </w:p>
    <w:p w14:paraId="63241B4D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三、接入系统方案</w:t>
      </w:r>
    </w:p>
    <w:p w14:paraId="254724D5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介绍220千伏及以上电压等级并网项目的接入系统方案，并附接入系统方案示意图和负荷侧相关厂站的主接线示意图。</w:t>
      </w:r>
    </w:p>
    <w:p w14:paraId="5DD62108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四、电气计算分析</w:t>
      </w:r>
    </w:p>
    <w:p w14:paraId="479E3764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（一）潮流计算分析</w:t>
      </w:r>
    </w:p>
    <w:p w14:paraId="008F8A7E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1.计算原则</w:t>
      </w:r>
    </w:p>
    <w:p w14:paraId="428C6199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说明计算采用的软件，根据项目的分期投产情况，确定各期的计算水平年、电网接线方式、计算方式及各类电源出力原则等。</w:t>
      </w:r>
    </w:p>
    <w:p w14:paraId="3C2299FC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2.潮流计算结果</w:t>
      </w:r>
    </w:p>
    <w:p w14:paraId="4A9B9AA3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描述各计算水平年的潮流计算结果，并附结果示意图。</w:t>
      </w:r>
    </w:p>
    <w:p w14:paraId="6E3A652C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（二）短路电流计算</w:t>
      </w:r>
    </w:p>
    <w:p w14:paraId="0A17AE06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1.计算原则</w:t>
      </w:r>
    </w:p>
    <w:p w14:paraId="510369D0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说明计算采用的软件、计算水平年和远景年、电网接线方式等。</w:t>
      </w:r>
    </w:p>
    <w:p w14:paraId="5EF787C9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2.短路计算结果</w:t>
      </w:r>
    </w:p>
    <w:p w14:paraId="1A580BC7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分析绿电直连项目投产后对附近相关厂站短路水平的影响，并附短路计算结果。</w:t>
      </w:r>
    </w:p>
    <w:p w14:paraId="12AA6143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（三）稳定计算分析</w:t>
      </w:r>
    </w:p>
    <w:p w14:paraId="4FEDC732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1.计算原则</w:t>
      </w:r>
    </w:p>
    <w:p w14:paraId="11E02D73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说明计算采用的软件、计算水平年、电网接线方式、计算方式等。</w:t>
      </w:r>
    </w:p>
    <w:p w14:paraId="6B076E90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2.稳定计算结果</w:t>
      </w:r>
    </w:p>
    <w:p w14:paraId="33ECAC0A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描述各计算水平年的稳定计算结果，并附结果示意图。</w:t>
      </w:r>
    </w:p>
    <w:p w14:paraId="43EEC15C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（四）多场站短路比计算分析</w:t>
      </w:r>
    </w:p>
    <w:p w14:paraId="3249AD44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1.计算原则</w:t>
      </w:r>
    </w:p>
    <w:p w14:paraId="11B72321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说明计算采用的软件、计算水平年、电网接线方式、计算方式等。</w:t>
      </w:r>
    </w:p>
    <w:p w14:paraId="70C193DD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2.短路比计算结果</w:t>
      </w:r>
    </w:p>
    <w:p w14:paraId="0F2C62C2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描述各计算水平年的短路比计算结果。</w:t>
      </w:r>
    </w:p>
    <w:p w14:paraId="7DB2F771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五、无功补偿分析</w:t>
      </w:r>
    </w:p>
    <w:p w14:paraId="242F8D69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对计算水平年进行无功平衡计算，确定各期无功补偿设备的型式及容量。</w:t>
      </w:r>
    </w:p>
    <w:p w14:paraId="7ACF943D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六、电能质量评估</w:t>
      </w:r>
    </w:p>
    <w:p w14:paraId="486D7BAB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明确电压偏差与电压波动、谐波、三相电压不平衡度、闪变等指标限值；描述电能质量背景测试过程及结果；详细描述电能质量仿真计算，包括但不限于计算条件、仿真模型、谐波计算（配储逆变运行）、三相电压不平衡度计算、电压偏差与电压波动计算、闪变计算。</w:t>
      </w:r>
    </w:p>
    <w:p w14:paraId="36745D3F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七、直连线路交叉跨越方案</w:t>
      </w:r>
    </w:p>
    <w:p w14:paraId="77C8820D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详细说明直连线路路径及线路交叉跨越情况（附图）、分析影响并提出解决措施。</w:t>
      </w:r>
    </w:p>
    <w:p w14:paraId="465DB16A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八、结论及应对措施</w:t>
      </w:r>
    </w:p>
    <w:p w14:paraId="672B4E55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给出评估结论，分析潜在风险，并提出应对措施。</w:t>
      </w:r>
    </w:p>
    <w:p w14:paraId="73C4B990"/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54DEF"/>
    <w:rsid w:val="6725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2026-07-08T09:23:00Z</dcterms:created>
  <dc:creator>王昊</dc:creator>
  <cp:lastModifiedBy>王昊</cp:lastModifiedBy>
  <dcterms:modified xsi:type="dcterms:W3CDTF">2026-07-08T09:25:02Z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661A409422DE492B90376571CA3E4006_11</vt:lpwstr>
  </property>
  <property fmtid="{D5CDD505-2E9C-101B-9397-08002B2CF9AE}" pid="4" name="KSOTemplateDocerSaveRecord">
    <vt:lpwstr>eyJoZGlkIjoiYmEwZjAzYjEwZGRiYmUzODJlMjhhMGZjMGExOTlkYzkiLCJ1c2VySWQiOiIyNTAxMTk2ODQifQ==</vt:lpwstr>
  </property>
</Properties>
</file>