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255"/>
          <w:numId w:val="0"/>
        </w:numPr>
        <w:overflowPunct w:val="0"/>
        <w:autoSpaceDE w:val="0"/>
        <w:autoSpaceDN w:val="0"/>
        <w:adjustRightInd w:val="0"/>
        <w:snapToGrid w:val="0"/>
        <w:spacing w:line="560" w:lineRule="exact"/>
        <w:rPr>
          <w:rFonts w:ascii="黑体" w:hAnsi="黑体" w:eastAsia="黑体" w:cs="Wingdings"/>
          <w:bCs/>
          <w:snapToGrid w:val="0"/>
          <w:kern w:val="0"/>
          <w:sz w:val="32"/>
          <w:szCs w:val="32"/>
        </w:rPr>
      </w:pPr>
      <w:r>
        <w:rPr>
          <w:rFonts w:hint="eastAsia" w:ascii="黑体" w:hAnsi="黑体" w:eastAsia="黑体" w:cs="Wingdings"/>
          <w:bCs/>
          <w:snapToGrid w:val="0"/>
          <w:kern w:val="0"/>
          <w:sz w:val="32"/>
          <w:szCs w:val="32"/>
        </w:rPr>
        <w:t>附件1</w:t>
      </w:r>
    </w:p>
    <w:p>
      <w:pPr>
        <w:numPr>
          <w:ilvl w:val="255"/>
          <w:numId w:val="0"/>
        </w:numPr>
        <w:overflowPunct w:val="0"/>
        <w:autoSpaceDE w:val="0"/>
        <w:autoSpaceDN w:val="0"/>
        <w:adjustRightInd w:val="0"/>
        <w:snapToGrid w:val="0"/>
        <w:spacing w:line="560" w:lineRule="exact"/>
        <w:jc w:val="center"/>
        <w:rPr>
          <w:rFonts w:ascii="楷体_GB2312" w:hAnsi="楷体" w:eastAsia="楷体_GB2312" w:cs="Wingdings"/>
          <w:b/>
          <w:snapToGrid w:val="0"/>
          <w:kern w:val="0"/>
          <w:sz w:val="32"/>
          <w:szCs w:val="32"/>
        </w:rPr>
      </w:pPr>
    </w:p>
    <w:p>
      <w:pPr>
        <w:numPr>
          <w:ilvl w:val="255"/>
          <w:numId w:val="0"/>
        </w:numPr>
        <w:overflowPunct w:val="0"/>
        <w:autoSpaceDE w:val="0"/>
        <w:autoSpaceDN w:val="0"/>
        <w:adjustRightInd w:val="0"/>
        <w:snapToGrid w:val="0"/>
        <w:spacing w:line="560" w:lineRule="exact"/>
        <w:jc w:val="center"/>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煤矿安全监管部门调度工作职责（模板）</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1.贯彻执行党和国家安全生产方针政策，及时传达上级指示指令</w:t>
      </w:r>
      <w:r>
        <w:rPr>
          <w:rFonts w:hint="eastAsia" w:ascii="仿宋_GB2312" w:eastAsia="仿宋_GB2312"/>
          <w:sz w:val="32"/>
          <w:szCs w:val="32"/>
          <w:lang w:eastAsia="zh-CN"/>
        </w:rPr>
        <w:t>；</w:t>
      </w:r>
      <w:r>
        <w:rPr>
          <w:rFonts w:hint="eastAsia" w:ascii="仿宋_GB2312" w:eastAsia="仿宋_GB2312"/>
          <w:sz w:val="32"/>
          <w:szCs w:val="32"/>
        </w:rPr>
        <w:t>做好24小时调度值守，收集和反馈煤矿安全生产信息</w:t>
      </w:r>
      <w:r>
        <w:rPr>
          <w:rFonts w:hint="eastAsia" w:ascii="仿宋_GB2312" w:eastAsia="仿宋_GB2312"/>
          <w:sz w:val="32"/>
          <w:szCs w:val="32"/>
          <w:lang w:eastAsia="zh-CN"/>
        </w:rPr>
        <w:t>；</w:t>
      </w:r>
      <w:r>
        <w:rPr>
          <w:rFonts w:hint="eastAsia" w:ascii="仿宋_GB2312" w:eastAsia="仿宋_GB2312"/>
          <w:sz w:val="32"/>
          <w:szCs w:val="32"/>
        </w:rPr>
        <w:t xml:space="preserve">对下级调度业务工作进行指导和监督。 </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2.负责辖区内所属煤矿企业上情下达、下情上报工作；跟踪调度上级部门和领导指示指令、工作部署贯彻落实情况</w:t>
      </w:r>
      <w:r>
        <w:rPr>
          <w:rFonts w:hint="eastAsia" w:ascii="仿宋_GB2312" w:eastAsia="仿宋_GB2312"/>
          <w:sz w:val="32"/>
          <w:szCs w:val="32"/>
          <w:lang w:eastAsia="zh-CN"/>
        </w:rPr>
        <w:t>；</w:t>
      </w:r>
      <w:r>
        <w:rPr>
          <w:rFonts w:hint="eastAsia" w:ascii="仿宋_GB2312" w:eastAsia="仿宋_GB2312"/>
          <w:sz w:val="32"/>
          <w:szCs w:val="32"/>
        </w:rPr>
        <w:t>及时报告安全生产情况和出现的重要问题隐患。</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3.负责健全完善调度管理体系，制定和完善安全生产调度工作管理制度，推进调度业务标准化和信息化建设，督促企业抓好贯彻落实。</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4.负责省能源安全调度系统平台的使用管理，督促辖区所属煤矿做好数据上报、统计和分析工作。</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5.负责按规定接收处置煤矿生产安全事故（事件）和预警信息；跟踪调度预警信息处置、事故救援进展情况</w:t>
      </w:r>
      <w:r>
        <w:rPr>
          <w:rFonts w:hint="eastAsia" w:ascii="仿宋_GB2312" w:eastAsia="仿宋_GB2312"/>
          <w:sz w:val="32"/>
          <w:szCs w:val="32"/>
          <w:lang w:eastAsia="zh-CN"/>
        </w:rPr>
        <w:t>；</w:t>
      </w:r>
      <w:r>
        <w:rPr>
          <w:rFonts w:hint="eastAsia" w:ascii="仿宋_GB2312" w:eastAsia="仿宋_GB2312"/>
          <w:sz w:val="32"/>
          <w:szCs w:val="32"/>
        </w:rPr>
        <w:t>参与抢险救援工作。</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6.负责辖区内所属煤矿企业安全生产监测监控相关系统的区域联网工作，抽查煤矿安全监控运行和调度值守情况。</w:t>
      </w:r>
    </w:p>
    <w:p>
      <w:pPr>
        <w:spacing w:line="560" w:lineRule="exact"/>
        <w:ind w:firstLine="640" w:firstLineChars="200"/>
        <w:jc w:val="both"/>
        <w:rPr>
          <w:rFonts w:hint="eastAsia" w:ascii="黑体" w:hAnsi="黑体" w:eastAsia="黑体" w:cs="Wingdings"/>
          <w:bCs/>
          <w:snapToGrid w:val="0"/>
          <w:kern w:val="0"/>
          <w:sz w:val="32"/>
          <w:szCs w:val="32"/>
        </w:rPr>
      </w:pPr>
      <w:r>
        <w:rPr>
          <w:rFonts w:hint="eastAsia" w:ascii="仿宋_GB2312" w:eastAsia="仿宋_GB2312"/>
          <w:sz w:val="32"/>
          <w:szCs w:val="32"/>
        </w:rPr>
        <w:t>7.做好辖区内所属煤矿节假日、重要时段专项调度工作。</w:t>
      </w: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MjJmMmMyMDU2MTVlMTkwM2U0NzgxNzdjYTQ4YTcifQ=="/>
  </w:docVars>
  <w:rsids>
    <w:rsidRoot w:val="57FA18A7"/>
    <w:rsid w:val="57FA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2023-12-12T02:42:00Z</dcterms:created>
  <dc:creator>19715</dc:creator>
  <cp:lastModifiedBy>19715</cp:lastModifiedBy>
  <dcterms:modified xsi:type="dcterms:W3CDTF">2023-12-12T02:44:02Z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66F12C272A19419C9A64B26497E29387_11</vt:lpwstr>
  </property>
</Properties>
</file>