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B5CDB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left"/>
        <w:outlineLvl w:val="0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附件3</w:t>
      </w:r>
    </w:p>
    <w:p w14:paraId="1A7EE162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/>
        <w:jc w:val="center"/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lang w:val="en-US" w:eastAsia="zh-CN" w:bidi="ar"/>
        </w:rPr>
        <w:t xml:space="preserve"> </w:t>
      </w:r>
    </w:p>
    <w:p w14:paraId="05DF9E4E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pacing w:val="-6"/>
          <w:kern w:val="2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6"/>
          <w:kern w:val="2"/>
          <w:sz w:val="44"/>
          <w:szCs w:val="44"/>
          <w:lang w:val="en-US" w:eastAsia="zh-CN" w:bidi="ar"/>
        </w:rPr>
        <w:t>山东省多用户绿电直连项目</w:t>
      </w:r>
    </w:p>
    <w:p w14:paraId="0EF3CA33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/>
        <w:jc w:val="center"/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kern w:val="2"/>
          <w:sz w:val="44"/>
          <w:szCs w:val="44"/>
          <w:lang w:val="en-US" w:eastAsia="zh-CN" w:bidi="ar"/>
        </w:rPr>
        <w:t>用电调节和有序供应预案编制大纲</w:t>
      </w:r>
      <w:bookmarkEnd w:id="0"/>
    </w:p>
    <w:p w14:paraId="7294EA9A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43329CE5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一、项目概况</w:t>
      </w:r>
    </w:p>
    <w:p w14:paraId="50124257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（一）企业概况</w:t>
      </w:r>
    </w:p>
    <w:p w14:paraId="2C27EC2C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简述项目主责单位、电源及负荷企业基本信息、发展现状、财务状况、企业信用和总体能力，有关政府部门支持性文件和项目融资等情况，并简述园区企业及负荷情况。</w:t>
      </w:r>
    </w:p>
    <w:p w14:paraId="53577948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（二）项目基本情况</w:t>
      </w:r>
    </w:p>
    <w:p w14:paraId="4E484EF5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说明项目位置、项目类型（并网型或离网型）、建设内容、建设时序和规模（包含负荷、电源、储能、直连线路、接网工程等）等基本信息。明确项目主责单位的构成、投资规模、建设模式（自投、合资、合同能源管理等）、各方权利责任等。</w:t>
      </w:r>
    </w:p>
    <w:p w14:paraId="529A87F6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（三）应急基础情况</w:t>
      </w:r>
    </w:p>
    <w:p w14:paraId="1A4039E3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简述项目在应急管理方面的基础条件，应急系统设置情况、应急组织架构的设置情况、相关岗位人员的配备与职责分工，以及各类应急物资储备现状。</w:t>
      </w:r>
    </w:p>
    <w:p w14:paraId="636D989B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二、应急场景识别分级</w:t>
      </w:r>
    </w:p>
    <w:p w14:paraId="35EF3E74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从电源侧、负荷侧、储能侧、线路侧等多个维度梳理各类应急场景，明确各场景的触发条件、影响范围及风险等级。按照事故影响范围、停电时长、经济损失及安全风险程度，将应急响应划分等级，明确各等级的量化分级标准、响应启动权限及信息上报时限。</w:t>
      </w:r>
    </w:p>
    <w:p w14:paraId="23F674A6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三、内部用电调节方案</w:t>
      </w:r>
    </w:p>
    <w:p w14:paraId="5137B666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（一）源荷储协同调节总体原则</w:t>
      </w:r>
    </w:p>
    <w:p w14:paraId="44AEEF07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明确内部源荷储自平衡的调节思路，以保障安全、负荷分级、责任分摊的总体原则，说明调节目标、调控范围和次序。</w:t>
      </w:r>
    </w:p>
    <w:p w14:paraId="5309515C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（二）内部智能微电网建设方案</w:t>
      </w:r>
    </w:p>
    <w:p w14:paraId="7C752596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阐述内部智能微电网建设情况与源网荷储自平衡、自调节能力实现路径，明确多用户小时级绿电溯源技术方案。结合电力市场建设情况，具备“报量报价”参与电力现货市场的能力。</w:t>
      </w:r>
    </w:p>
    <w:p w14:paraId="26D334F8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（三）核心调节方案及措施</w:t>
      </w:r>
    </w:p>
    <w:p w14:paraId="74404450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针对不同应急场景下引起的新能源出力不足、公共电网中断、消纳困难时段禁止反送电等场景，分别制定内部电力调度方案。</w:t>
      </w:r>
    </w:p>
    <w:p w14:paraId="7B8CAD44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四、内部有序供应方案</w:t>
      </w:r>
    </w:p>
    <w:p w14:paraId="4E4E240B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（一）负荷分级与保供优先级</w:t>
      </w:r>
    </w:p>
    <w:p w14:paraId="09FE6867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明确项目内部负荷分级依据，开展负荷分类管理（例如明确一级重要保障负荷、二级重要保障负荷、三级可调节负荷范围等），列明负荷分类管理清单，确定保供顺序。</w:t>
      </w:r>
    </w:p>
    <w:p w14:paraId="77003BDE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（二）分级有序用电安排</w:t>
      </w:r>
    </w:p>
    <w:p w14:paraId="0EE3AC8F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明确不同级别负荷有序用电规则，明确限电序位、削减比例、执行步骤、操作节点，确保公平、可执行、可监管。</w:t>
      </w:r>
    </w:p>
    <w:p w14:paraId="72CA6AC4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明确出现影响公共电网安全的突发紧急情况时，项目整体和内部电源接受电力调度机构统一调度，按要求参与需求响应、有序用电、紧急负荷控制，相关设备及负荷纳入山东电网紧急负荷控制序位表。</w:t>
      </w:r>
    </w:p>
    <w:p w14:paraId="183FFFFB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（三）供电恢复与动态调整</w:t>
      </w:r>
    </w:p>
    <w:p w14:paraId="3DEEA52F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说明故障排除、供电能力恢复后的负荷恢复次序、启动条件与调控流程，明确项目主责单位与电网调度机构、内部电源及负荷用户间的信息互通与协同调控方式。</w:t>
      </w:r>
    </w:p>
    <w:p w14:paraId="0C95CABD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五、安全与经济责任</w:t>
      </w:r>
    </w:p>
    <w:p w14:paraId="1B2158EE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按照事故影响范围、停电时长、经济损失及安全风险程度确定的应急响应等级，明确内部相关安全和经济责任，确定相应的经济补偿标准、违约责任，并签订安全和经济责任协议。</w:t>
      </w:r>
    </w:p>
    <w:p w14:paraId="15AEBEEB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六、保障措施</w:t>
      </w:r>
    </w:p>
    <w:p w14:paraId="0698EE02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明确组织与人员保障、物资装备与技术保障、资金与演练机制保障等措施。</w:t>
      </w:r>
    </w:p>
    <w:p w14:paraId="268C148D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七、附件材料</w:t>
      </w:r>
    </w:p>
    <w:p w14:paraId="383CE7B4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1.用户分级及负荷分类管理清单（包含但不限于：负荷类型、用电负荷、用电量等关键信息）</w:t>
      </w:r>
    </w:p>
    <w:p w14:paraId="60085704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2.应急处置流程图</w:t>
      </w:r>
    </w:p>
    <w:p w14:paraId="0CAA44EF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40" w:lineRule="exact"/>
        <w:ind w:left="0" w:right="0" w:firstLine="640" w:firstLineChars="200"/>
        <w:jc w:val="left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3.安全和经济责任协议（提供签字盖章原件）</w:t>
      </w:r>
    </w:p>
    <w:p w14:paraId="30DBCC78">
      <w:pPr>
        <w:pStyle w:val="4"/>
        <w:snapToGrid w:val="0"/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1ED5BD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22503"/>
    <w:rsid w:val="2802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2026-07-08T09:24:00Z</dcterms:created>
  <dc:creator>王昊</dc:creator>
  <cp:lastModifiedBy>王昊</cp:lastModifiedBy>
  <dcterms:modified xsi:type="dcterms:W3CDTF">2026-07-08T09:25:19Z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47ED7CC9A86E45F89114B27FF0409FAB_11</vt:lpwstr>
  </property>
  <property fmtid="{D5CDD505-2E9C-101B-9397-08002B2CF9AE}" pid="4" name="KSOTemplateDocerSaveRecord">
    <vt:lpwstr>eyJoZGlkIjoiYmEwZjAzYjEwZGRiYmUzODJlMjhhMGZjMGExOTlkYzkiLCJ1c2VySWQiOiIyNTAxMTk2ODQifQ==</vt:lpwstr>
  </property>
</Properties>
</file>