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hint="eastAsia" w:ascii="黑体" w:hAnsi="黑体" w:eastAsia="黑体" w:cs="黑体"/>
          <w:sz w:val="28"/>
          <w:szCs w:val="28"/>
          <w:lang w:eastAsia="zh-CN"/>
        </w:rPr>
      </w:pPr>
      <w:r>
        <w:rPr>
          <w:rFonts w:hint="eastAsia" w:ascii="黑体" w:hAnsi="黑体" w:eastAsia="黑体" w:cs="黑体"/>
          <w:sz w:val="28"/>
          <w:szCs w:val="28"/>
        </w:rPr>
        <w:t>附件</w:t>
      </w:r>
      <w:r>
        <w:rPr>
          <w:rFonts w:hint="eastAsia" w:ascii="黑体" w:hAnsi="黑体" w:eastAsia="黑体" w:cs="黑体"/>
          <w:sz w:val="28"/>
          <w:szCs w:val="28"/>
          <w:lang w:val="en-US" w:eastAsia="zh-CN"/>
        </w:rPr>
        <w:t>3</w:t>
      </w:r>
    </w:p>
    <w:p>
      <w:pPr>
        <w:pStyle w:val="2"/>
        <w:bidi w:val="0"/>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山东省</w:t>
      </w:r>
      <w:r>
        <w:rPr>
          <w:rFonts w:hint="eastAsia" w:ascii="方正小标宋简体" w:hAnsi="方正小标宋简体" w:eastAsia="方正小标宋简体" w:cs="方正小标宋简体"/>
          <w:sz w:val="44"/>
          <w:szCs w:val="44"/>
          <w:lang w:eastAsia="zh-CN"/>
        </w:rPr>
        <w:t>煤炭</w:t>
      </w:r>
      <w:r>
        <w:rPr>
          <w:rFonts w:hint="default" w:ascii="方正小标宋简体" w:hAnsi="方正小标宋简体" w:eastAsia="方正小标宋简体" w:cs="方正小标宋简体"/>
          <w:sz w:val="44"/>
          <w:szCs w:val="44"/>
        </w:rPr>
        <w:t>工程技术人才高级职称</w:t>
      </w:r>
    </w:p>
    <w:p>
      <w:pPr>
        <w:pStyle w:val="2"/>
        <w:bidi w:val="0"/>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rPr>
        <w:t>评价标准条件对照表</w:t>
      </w:r>
      <w:r>
        <w:rPr>
          <w:rFonts w:hint="default" w:ascii="方正小标宋简体" w:hAnsi="方正小标宋简体" w:eastAsia="方正小标宋简体" w:cs="方正小标宋简体"/>
          <w:sz w:val="44"/>
          <w:szCs w:val="44"/>
          <w:lang w:eastAsia="zh-CN"/>
        </w:rPr>
        <w:t>（</w:t>
      </w:r>
      <w:r>
        <w:rPr>
          <w:rFonts w:hint="default" w:ascii="方正小标宋简体" w:hAnsi="方正小标宋简体" w:eastAsia="方正小标宋简体" w:cs="方正小标宋简体"/>
          <w:sz w:val="44"/>
          <w:szCs w:val="44"/>
          <w:lang w:val="en-US" w:eastAsia="zh-CN"/>
        </w:rPr>
        <w:t>正高级工程师）</w:t>
      </w:r>
    </w:p>
    <w:tbl>
      <w:tblPr>
        <w:tblStyle w:val="8"/>
        <w:tblW w:w="10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4475"/>
        <w:gridCol w:w="2258"/>
        <w:gridCol w:w="1770"/>
        <w:gridCol w:w="1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8"/>
                <w:szCs w:val="28"/>
                <w:vertAlign w:val="baseline"/>
                <w:lang w:val="en-US" w:eastAsia="zh-CN"/>
              </w:rPr>
            </w:pPr>
            <w:r>
              <w:rPr>
                <w:rFonts w:hint="default" w:ascii="Times New Roman" w:hAnsi="Times New Roman" w:eastAsia="黑体" w:cs="Times New Roman"/>
                <w:sz w:val="28"/>
                <w:szCs w:val="28"/>
                <w:vertAlign w:val="baseline"/>
                <w:lang w:val="en-US" w:eastAsia="zh-CN"/>
              </w:rPr>
              <w:t>序号</w:t>
            </w:r>
          </w:p>
        </w:tc>
        <w:tc>
          <w:tcPr>
            <w:tcW w:w="4475"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8"/>
                <w:szCs w:val="28"/>
                <w:vertAlign w:val="baseline"/>
                <w:lang w:val="en-US" w:eastAsia="zh-CN"/>
              </w:rPr>
            </w:pPr>
            <w:r>
              <w:rPr>
                <w:rFonts w:hint="default" w:ascii="Times New Roman" w:hAnsi="Times New Roman" w:eastAsia="黑体" w:cs="Times New Roman"/>
                <w:sz w:val="28"/>
                <w:szCs w:val="28"/>
                <w:vertAlign w:val="baseline"/>
                <w:lang w:val="en-US" w:eastAsia="zh-CN"/>
              </w:rPr>
              <w:t>标准条件</w:t>
            </w:r>
          </w:p>
        </w:tc>
        <w:tc>
          <w:tcPr>
            <w:tcW w:w="2258"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8"/>
                <w:szCs w:val="28"/>
                <w:vertAlign w:val="baseline"/>
                <w:lang w:val="en-US" w:eastAsia="zh-CN"/>
              </w:rPr>
            </w:pPr>
            <w:r>
              <w:rPr>
                <w:rFonts w:hint="eastAsia" w:ascii="Times New Roman" w:hAnsi="Times New Roman" w:eastAsia="黑体" w:cs="Times New Roman"/>
                <w:sz w:val="28"/>
                <w:szCs w:val="28"/>
                <w:vertAlign w:val="baseline"/>
                <w:lang w:val="en-US" w:eastAsia="zh-CN"/>
              </w:rPr>
              <w:t>符合条件的业绩成果名称</w:t>
            </w:r>
          </w:p>
        </w:tc>
        <w:tc>
          <w:tcPr>
            <w:tcW w:w="1770"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8"/>
                <w:szCs w:val="28"/>
                <w:vertAlign w:val="baseline"/>
                <w:lang w:val="en-US" w:eastAsia="zh-CN"/>
              </w:rPr>
            </w:pPr>
            <w:r>
              <w:rPr>
                <w:rFonts w:hint="eastAsia" w:ascii="Times New Roman" w:hAnsi="Times New Roman" w:eastAsia="黑体" w:cs="Times New Roman"/>
                <w:sz w:val="28"/>
                <w:szCs w:val="28"/>
                <w:vertAlign w:val="baseline"/>
                <w:lang w:val="en-US" w:eastAsia="zh-CN"/>
              </w:rPr>
              <w:t>业绩成果批复/颁发机构</w:t>
            </w:r>
          </w:p>
        </w:tc>
        <w:tc>
          <w:tcPr>
            <w:tcW w:w="1121"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8"/>
                <w:szCs w:val="28"/>
                <w:vertAlign w:val="baseline"/>
                <w:lang w:val="en-US" w:eastAsia="zh-CN"/>
              </w:rPr>
            </w:pPr>
            <w:r>
              <w:rPr>
                <w:rFonts w:hint="eastAsia" w:ascii="Times New Roman" w:hAnsi="Times New Roman" w:eastAsia="黑体" w:cs="Times New Roman"/>
                <w:sz w:val="28"/>
                <w:szCs w:val="28"/>
                <w:vertAlign w:val="baseline"/>
                <w:lang w:val="en-US" w:eastAsia="zh-CN"/>
              </w:rPr>
              <w:t>业绩</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8"/>
                <w:szCs w:val="28"/>
                <w:vertAlign w:val="baseline"/>
                <w:lang w:val="en-US" w:eastAsia="zh-CN"/>
              </w:rPr>
            </w:pPr>
            <w:r>
              <w:rPr>
                <w:rFonts w:hint="eastAsia" w:ascii="Times New Roman" w:hAnsi="Times New Roman" w:eastAsia="黑体" w:cs="Times New Roman"/>
                <w:sz w:val="28"/>
                <w:szCs w:val="28"/>
                <w:vertAlign w:val="baseline"/>
                <w:lang w:val="en-US" w:eastAsia="zh-CN"/>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1</w:t>
            </w:r>
          </w:p>
        </w:tc>
        <w:tc>
          <w:tcPr>
            <w:tcW w:w="4475"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作为主要成员，参与完成国家级以上科技项目研究，或主持省级以上科技项目的。</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2</w:t>
            </w:r>
          </w:p>
        </w:tc>
        <w:tc>
          <w:tcPr>
            <w:tcW w:w="4475"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主持研制开发的新产品、新材料、新设备、新工艺等已投入生产，经济、社会效益显著的。</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3</w:t>
            </w:r>
          </w:p>
        </w:tc>
        <w:tc>
          <w:tcPr>
            <w:tcW w:w="4475"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主持的重点项目技术报告或研究课题，研究论证有深度，调研、设计、测试数据齐全、准确，经同行专家评议具有较高技术水平的。</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4</w:t>
            </w:r>
          </w:p>
        </w:tc>
        <w:tc>
          <w:tcPr>
            <w:tcW w:w="4475"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sz w:val="24"/>
                <w:szCs w:val="24"/>
                <w:lang w:val="en-US" w:eastAsia="zh-CN" w:bidi="ar-SA"/>
              </w:rPr>
              <w:t>作为第一起草人，主持完成省级以上或地方行业技术标准或技术规范的编写；作为主要完成人，参与国家级标准的编写。</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5</w:t>
            </w:r>
          </w:p>
        </w:tc>
        <w:tc>
          <w:tcPr>
            <w:tcW w:w="4475"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作为主要负责人，在所从事领域创新工作方法，改良工艺流程，推动技术革新或提升生产效益，解决实际问题的。</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6</w:t>
            </w:r>
          </w:p>
        </w:tc>
        <w:tc>
          <w:tcPr>
            <w:tcW w:w="4475"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sz w:val="24"/>
                <w:szCs w:val="24"/>
                <w:vertAlign w:val="baseline"/>
                <w:lang w:val="en-US" w:eastAsia="zh-CN" w:bidi="ar-SA"/>
              </w:rPr>
              <w:t>作为主要负责人，围绕所从事领域工作，分析特点规律，制定相关对策，为党委、政府和有关行业主管部门提供决策参考的。</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7</w:t>
            </w:r>
          </w:p>
        </w:tc>
        <w:tc>
          <w:tcPr>
            <w:tcW w:w="4475"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4"/>
                <w:szCs w:val="24"/>
                <w:vertAlign w:val="baseline"/>
                <w:lang w:val="en-US" w:eastAsia="zh-CN" w:bidi="ar-SA"/>
              </w:rPr>
            </w:pPr>
            <w:r>
              <w:rPr>
                <w:rFonts w:hint="default" w:ascii="Times New Roman" w:hAnsi="Times New Roman" w:eastAsia="仿宋_GB2312" w:cs="Times New Roman"/>
                <w:kern w:val="2"/>
                <w:sz w:val="24"/>
                <w:szCs w:val="24"/>
                <w:vertAlign w:val="baseline"/>
                <w:lang w:val="en-US" w:eastAsia="zh-CN" w:bidi="ar-SA"/>
              </w:rPr>
              <w:t>获国家级科学技术奖的；或作为主要完成人，获省（部）级以上科学技术奖1项，或其他相当层级类型代表性业绩成果的。</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8</w:t>
            </w:r>
          </w:p>
        </w:tc>
        <w:tc>
          <w:tcPr>
            <w:tcW w:w="4475"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4"/>
                <w:szCs w:val="24"/>
                <w:vertAlign w:val="baseline"/>
                <w:lang w:val="en-US" w:eastAsia="zh-CN" w:bidi="ar-SA"/>
              </w:rPr>
            </w:pPr>
            <w:r>
              <w:rPr>
                <w:rFonts w:hint="default" w:ascii="Times New Roman" w:hAnsi="Times New Roman" w:eastAsia="仿宋_GB2312" w:cs="Times New Roman"/>
                <w:kern w:val="2"/>
                <w:sz w:val="24"/>
                <w:szCs w:val="24"/>
                <w:vertAlign w:val="baseline"/>
                <w:lang w:val="en-US" w:eastAsia="zh-CN" w:bidi="ar-SA"/>
              </w:rPr>
              <w:t>获得3项具有较高经济和社会效益的国家专利，其中至少1项为主要发明人的发明专利，并在实践中得到推广应用。</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9</w:t>
            </w:r>
          </w:p>
        </w:tc>
        <w:tc>
          <w:tcPr>
            <w:tcW w:w="4475"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1"/>
                <w:szCs w:val="21"/>
                <w:vertAlign w:val="baseline"/>
                <w:lang w:val="en-US" w:eastAsia="zh-CN" w:bidi="ar-SA"/>
              </w:rPr>
            </w:pPr>
            <w:r>
              <w:rPr>
                <w:rFonts w:hint="default" w:ascii="Times New Roman" w:hAnsi="Times New Roman" w:eastAsia="仿宋_GB2312" w:cs="Times New Roman"/>
                <w:kern w:val="2"/>
                <w:sz w:val="22"/>
                <w:szCs w:val="22"/>
                <w:vertAlign w:val="baseline"/>
                <w:lang w:val="en-US" w:eastAsia="zh-CN" w:bidi="ar-SA"/>
              </w:rPr>
              <w:t>作为主要完成人，公开出版本人撰写的煤炭工程相关专业有较高学术价值的编著、著作；或主持（组织）编写煤炭工程相关专业通用教材；或在核心期刊发表具有原创成果的煤炭工程相关专业学术论文不少于2篇，其中1篇须为第一作者（独立作者、通讯作者）或2篇均为主要完成人；或在省级以上行业主管部门组织的培训中，作为授课讲师面向全省或全国范围授课16学时以上。</w:t>
            </w:r>
          </w:p>
        </w:tc>
        <w:tc>
          <w:tcPr>
            <w:tcW w:w="2258"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770"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c>
          <w:tcPr>
            <w:tcW w:w="1121" w:type="dxa"/>
          </w:tcPr>
          <w:p>
            <w:pPr>
              <w:keepNext w:val="0"/>
              <w:keepLines w:val="0"/>
              <w:pageBreakBefore w:val="0"/>
              <w:widowControl w:val="0"/>
              <w:kinsoku/>
              <w:wordWrap/>
              <w:overflowPunct/>
              <w:topLinePunct w:val="0"/>
              <w:autoSpaceDE/>
              <w:autoSpaceDN/>
              <w:bidi w:val="0"/>
              <w:adjustRightInd/>
              <w:snapToGrid w:val="0"/>
              <w:spacing w:line="300" w:lineRule="exact"/>
              <w:ind w:firstLine="0" w:firstLineChars="0"/>
              <w:textAlignment w:val="auto"/>
              <w:rPr>
                <w:rFonts w:hint="default" w:ascii="Times New Roman" w:hAnsi="Times New Roman" w:cs="Times New Roman"/>
                <w:sz w:val="28"/>
                <w:szCs w:val="28"/>
                <w:vertAlign w:val="baseline"/>
              </w:rPr>
            </w:pPr>
          </w:p>
        </w:tc>
      </w:tr>
    </w:tbl>
    <w:p>
      <w:pPr>
        <w:keepNext w:val="0"/>
        <w:keepLines w:val="0"/>
        <w:pageBreakBefore w:val="0"/>
        <w:widowControl w:val="0"/>
        <w:kinsoku/>
        <w:wordWrap/>
        <w:overflowPunct/>
        <w:topLinePunct w:val="0"/>
        <w:autoSpaceDE/>
        <w:autoSpaceDN/>
        <w:bidi w:val="0"/>
        <w:adjustRightInd/>
        <w:snapToGrid w:val="0"/>
        <w:spacing w:line="240" w:lineRule="auto"/>
        <w:ind w:left="0" w:leftChars="0" w:right="-1102" w:rightChars="-306" w:firstLine="0" w:firstLineChars="0"/>
        <w:jc w:val="left"/>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注：</w:t>
      </w:r>
      <w:r>
        <w:rPr>
          <w:rFonts w:hint="default" w:ascii="Times New Roman" w:hAnsi="Times New Roman" w:cs="Times New Roman"/>
          <w:color w:val="auto"/>
          <w:sz w:val="28"/>
          <w:szCs w:val="28"/>
          <w:highlight w:val="none"/>
          <w:lang w:val="en-US" w:eastAsia="zh-CN"/>
        </w:rPr>
        <w:t>对照</w:t>
      </w:r>
      <w:r>
        <w:rPr>
          <w:rFonts w:hint="eastAsia" w:ascii="Times New Roman" w:hAnsi="Times New Roman" w:cs="Times New Roman"/>
          <w:color w:val="auto"/>
          <w:sz w:val="28"/>
          <w:szCs w:val="28"/>
          <w:highlight w:val="none"/>
          <w:lang w:val="en-US" w:eastAsia="zh-CN"/>
        </w:rPr>
        <w:t>《山东省煤炭工程技术人才职称评价标准条件》（鲁能源人事〔2024〕121号）</w:t>
      </w:r>
      <w:r>
        <w:rPr>
          <w:rFonts w:hint="default" w:ascii="Times New Roman" w:hAnsi="Times New Roman" w:cs="Times New Roman"/>
          <w:color w:val="auto"/>
          <w:sz w:val="28"/>
          <w:szCs w:val="28"/>
          <w:highlight w:val="none"/>
          <w:lang w:val="en-US" w:eastAsia="zh-CN"/>
        </w:rPr>
        <w:t>填写此表，至少</w:t>
      </w:r>
      <w:r>
        <w:rPr>
          <w:rFonts w:hint="eastAsia" w:ascii="Times New Roman" w:hAnsi="Times New Roman" w:cs="Times New Roman"/>
          <w:color w:val="auto"/>
          <w:sz w:val="28"/>
          <w:szCs w:val="28"/>
          <w:highlight w:val="none"/>
          <w:lang w:val="en-US" w:eastAsia="zh-CN"/>
        </w:rPr>
        <w:t>应</w:t>
      </w:r>
      <w:r>
        <w:rPr>
          <w:rFonts w:hint="default" w:ascii="Times New Roman" w:hAnsi="Times New Roman" w:cs="Times New Roman"/>
          <w:color w:val="auto"/>
          <w:sz w:val="28"/>
          <w:szCs w:val="28"/>
          <w:highlight w:val="none"/>
          <w:lang w:val="en-US" w:eastAsia="zh-CN"/>
        </w:rPr>
        <w:t>符合2项。</w:t>
      </w:r>
    </w:p>
    <w:p>
      <w:pPr>
        <w:keepNext w:val="0"/>
        <w:keepLines w:val="0"/>
        <w:pageBreakBefore w:val="0"/>
        <w:widowControl w:val="0"/>
        <w:kinsoku/>
        <w:wordWrap/>
        <w:overflowPunct/>
        <w:topLinePunct w:val="0"/>
        <w:autoSpaceDE/>
        <w:autoSpaceDN/>
        <w:bidi w:val="0"/>
        <w:adjustRightInd/>
        <w:snapToGrid/>
        <w:spacing w:line="240" w:lineRule="auto"/>
        <w:ind w:left="0" w:leftChars="0" w:firstLine="280" w:firstLineChars="1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pPr>
        <w:pStyle w:val="2"/>
        <w:bidi w:val="0"/>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山东省</w:t>
      </w:r>
      <w:r>
        <w:rPr>
          <w:rFonts w:hint="eastAsia" w:ascii="方正小标宋简体" w:hAnsi="方正小标宋简体" w:eastAsia="方正小标宋简体" w:cs="方正小标宋简体"/>
          <w:sz w:val="44"/>
          <w:szCs w:val="44"/>
          <w:lang w:eastAsia="zh-CN"/>
        </w:rPr>
        <w:t>煤炭</w:t>
      </w:r>
      <w:r>
        <w:rPr>
          <w:rFonts w:hint="default" w:ascii="方正小标宋简体" w:hAnsi="方正小标宋简体" w:eastAsia="方正小标宋简体" w:cs="方正小标宋简体"/>
          <w:sz w:val="44"/>
          <w:szCs w:val="44"/>
        </w:rPr>
        <w:t>工程技术人才高级职称评价标准</w:t>
      </w:r>
    </w:p>
    <w:p>
      <w:pPr>
        <w:pStyle w:val="2"/>
        <w:bidi w:val="0"/>
        <w:rPr>
          <w:rFonts w:hint="eastAsia"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rPr>
        <w:t>条件对照表</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高级工程师）</w:t>
      </w:r>
    </w:p>
    <w:tbl>
      <w:tblPr>
        <w:tblStyle w:val="8"/>
        <w:tblW w:w="104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4418"/>
        <w:gridCol w:w="2270"/>
        <w:gridCol w:w="1750"/>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418"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标准条件</w:t>
            </w:r>
          </w:p>
        </w:tc>
        <w:tc>
          <w:tcPr>
            <w:tcW w:w="2270"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val="en-US" w:eastAsia="zh-CN"/>
              </w:rPr>
              <w:t>符合条件的业绩成果名称</w:t>
            </w:r>
          </w:p>
        </w:tc>
        <w:tc>
          <w:tcPr>
            <w:tcW w:w="1750"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val="en-US" w:eastAsia="zh-CN"/>
              </w:rPr>
              <w:t>业绩成果批复/颁发机构</w:t>
            </w:r>
          </w:p>
        </w:tc>
        <w:tc>
          <w:tcPr>
            <w:tcW w:w="113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8"/>
                <w:szCs w:val="28"/>
                <w:vertAlign w:val="baseline"/>
                <w:lang w:val="en-US" w:eastAsia="zh-CN"/>
              </w:rPr>
            </w:pPr>
            <w:r>
              <w:rPr>
                <w:rFonts w:hint="eastAsia" w:ascii="Times New Roman" w:hAnsi="Times New Roman" w:eastAsia="黑体" w:cs="Times New Roman"/>
                <w:sz w:val="28"/>
                <w:szCs w:val="28"/>
                <w:vertAlign w:val="baseline"/>
                <w:lang w:val="en-US" w:eastAsia="zh-CN"/>
              </w:rPr>
              <w:t>业绩</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sz w:val="28"/>
                <w:szCs w:val="28"/>
                <w:vertAlign w:val="baseline"/>
                <w:lang w:val="en-US" w:eastAsia="zh-CN"/>
              </w:rPr>
              <w:t>类别</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1</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eastAsia="仿宋_GB2312" w:cs="Times New Roman"/>
                <w:kern w:val="2"/>
                <w:sz w:val="24"/>
                <w:szCs w:val="24"/>
                <w:vertAlign w:val="baseline"/>
                <w:lang w:val="en-US" w:eastAsia="zh-CN" w:bidi="ar-SA"/>
              </w:rPr>
              <w:t>作为主要成员，参与完成1项省级以上科技项目研究，或主持1项市级以上科技项目，或作为主要成员，参与完成3项市级以上科技项目研究的。</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2</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eastAsia="仿宋_GB2312" w:cs="Times New Roman"/>
                <w:kern w:val="2"/>
                <w:sz w:val="24"/>
                <w:szCs w:val="24"/>
                <w:vertAlign w:val="baseline"/>
                <w:lang w:val="en-US" w:eastAsia="zh-CN" w:bidi="ar-SA"/>
              </w:rPr>
              <w:t>作为主要成员，主持或承担研制开发的新产品、新材料、新设备、新工艺等成果已在生产中转化应用，经济、社会效益显著的。</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3</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eastAsia="仿宋_GB2312" w:cs="Times New Roman"/>
                <w:kern w:val="2"/>
                <w:sz w:val="24"/>
                <w:szCs w:val="24"/>
                <w:vertAlign w:val="baseline"/>
                <w:lang w:val="en-US" w:eastAsia="zh-CN" w:bidi="ar-SA"/>
              </w:rPr>
              <w:t>作为主要成员，主持或承担的重点项目技术报告或研究课题，研究论证有深度，调研、设计、测试数据齐全、准确，经同行专家评议具有较高技术水平的。</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4</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eastAsia="仿宋_GB2312" w:cs="Times New Roman"/>
                <w:kern w:val="2"/>
                <w:sz w:val="24"/>
                <w:szCs w:val="24"/>
                <w:vertAlign w:val="baseline"/>
                <w:lang w:val="en-US" w:eastAsia="zh-CN" w:bidi="ar-SA"/>
              </w:rPr>
              <w:t>作为主要参编者，参与完成省级以上行业技术标准或技术规范的编写（修订），经有关部门批准并公布实施的。</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5</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4"/>
                <w:szCs w:val="24"/>
                <w:vertAlign w:val="baseline"/>
                <w:lang w:val="en-US" w:eastAsia="zh-CN" w:bidi="ar-SA"/>
              </w:rPr>
            </w:pPr>
            <w:r>
              <w:rPr>
                <w:rFonts w:hint="default" w:ascii="Times New Roman" w:hAnsi="Times New Roman" w:eastAsia="仿宋_GB2312" w:cs="Times New Roman"/>
                <w:kern w:val="2"/>
                <w:sz w:val="24"/>
                <w:szCs w:val="24"/>
                <w:vertAlign w:val="baseline"/>
                <w:lang w:val="en-US" w:eastAsia="zh-CN" w:bidi="ar-SA"/>
              </w:rPr>
              <w:t>作为主要完成人，在所从事领域创新工作方法，改良工艺流程，推动技术革新或提升生产效益，解决实际问题的。</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6</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4"/>
                <w:szCs w:val="24"/>
                <w:vertAlign w:val="baseline"/>
                <w:lang w:val="en-US" w:eastAsia="zh-CN" w:bidi="ar-SA"/>
              </w:rPr>
            </w:pPr>
            <w:r>
              <w:rPr>
                <w:rFonts w:hint="default" w:ascii="Times New Roman" w:hAnsi="Times New Roman" w:eastAsia="仿宋_GB2312" w:cs="Times New Roman"/>
                <w:kern w:val="2"/>
                <w:sz w:val="24"/>
                <w:szCs w:val="24"/>
                <w:vertAlign w:val="baseline"/>
                <w:lang w:val="en-US" w:eastAsia="zh-CN" w:bidi="ar-SA"/>
              </w:rPr>
              <w:t>作为主要完成人，围绕所从事领域工作，分析特点规律，制定相关对策，为党委、政府和有关行业主管部门提供决策参考的。</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7</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4"/>
                <w:szCs w:val="24"/>
                <w:vertAlign w:val="baseline"/>
                <w:lang w:val="en-US" w:eastAsia="zh-CN" w:bidi="ar-SA"/>
              </w:rPr>
            </w:pPr>
            <w:r>
              <w:rPr>
                <w:rFonts w:hint="default" w:ascii="Times New Roman" w:hAnsi="Times New Roman" w:eastAsia="仿宋_GB2312" w:cs="Times New Roman"/>
                <w:kern w:val="2"/>
                <w:sz w:val="24"/>
                <w:szCs w:val="24"/>
                <w:vertAlign w:val="baseline"/>
                <w:lang w:val="en-US" w:eastAsia="zh-CN" w:bidi="ar-SA"/>
              </w:rPr>
              <w:t>获省（部）级以上科学技术奖1项，或其他相当层级类型代表性业绩成果的。</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8</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4"/>
                <w:szCs w:val="24"/>
                <w:vertAlign w:val="baseline"/>
                <w:lang w:val="en-US" w:eastAsia="zh-CN" w:bidi="ar-SA"/>
              </w:rPr>
            </w:pPr>
            <w:r>
              <w:rPr>
                <w:rFonts w:hint="default" w:ascii="Times New Roman" w:hAnsi="Times New Roman" w:eastAsia="仿宋_GB2312" w:cs="Times New Roman"/>
                <w:kern w:val="2"/>
                <w:sz w:val="24"/>
                <w:szCs w:val="24"/>
                <w:vertAlign w:val="baseline"/>
                <w:lang w:val="en-US" w:eastAsia="zh-CN" w:bidi="ar-SA"/>
              </w:rPr>
              <w:t>获得1项具有较高经济和社会效益的国家专利，并在实践中得到推广应用。</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9</w:t>
            </w:r>
          </w:p>
        </w:tc>
        <w:tc>
          <w:tcPr>
            <w:tcW w:w="4418" w:type="dxa"/>
          </w:tcPr>
          <w:p>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300" w:lineRule="exact"/>
              <w:ind w:left="0" w:leftChars="0" w:firstLine="0" w:firstLineChars="0"/>
              <w:textAlignment w:val="auto"/>
              <w:rPr>
                <w:rFonts w:hint="default" w:ascii="Times New Roman" w:hAnsi="Times New Roman" w:eastAsia="仿宋_GB2312" w:cs="Times New Roman"/>
                <w:kern w:val="2"/>
                <w:sz w:val="24"/>
                <w:szCs w:val="24"/>
                <w:vertAlign w:val="baseline"/>
                <w:lang w:val="en-US" w:eastAsia="zh-CN" w:bidi="ar-SA"/>
              </w:rPr>
            </w:pPr>
            <w:r>
              <w:rPr>
                <w:rFonts w:hint="default" w:ascii="Times New Roman" w:hAnsi="Times New Roman" w:eastAsia="仿宋_GB2312" w:cs="Times New Roman"/>
                <w:kern w:val="2"/>
                <w:sz w:val="24"/>
                <w:szCs w:val="24"/>
                <w:vertAlign w:val="baseline"/>
                <w:lang w:val="en-US" w:eastAsia="zh-CN" w:bidi="ar-SA"/>
              </w:rPr>
              <w:t>作为主要完成人，在公开发行的学术期刊上发表具有原创成果的煤炭工程相关专业学术论文不少于2篇；或公开出版具有一定学术价值的煤炭工程类著作、编著、教材不少于1部的；或在省级以上行业主管部门组织的培训中，作为授课讲师面向全省或全国范围授课8学时以上。</w:t>
            </w:r>
          </w:p>
        </w:tc>
        <w:tc>
          <w:tcPr>
            <w:tcW w:w="227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750"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1132" w:type="dxa"/>
            <w:vAlign w:val="top"/>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val="0"/>
        <w:spacing w:line="240" w:lineRule="auto"/>
        <w:ind w:left="0" w:leftChars="0" w:right="-1102" w:rightChars="-306" w:firstLine="0" w:firstLineChars="0"/>
        <w:jc w:val="left"/>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注：</w:t>
      </w:r>
      <w:r>
        <w:rPr>
          <w:rFonts w:hint="default" w:ascii="Times New Roman" w:hAnsi="Times New Roman" w:cs="Times New Roman"/>
          <w:color w:val="auto"/>
          <w:sz w:val="28"/>
          <w:szCs w:val="28"/>
          <w:highlight w:val="none"/>
          <w:lang w:val="en-US" w:eastAsia="zh-CN"/>
        </w:rPr>
        <w:t>对照</w:t>
      </w:r>
      <w:r>
        <w:rPr>
          <w:rFonts w:hint="eastAsia" w:ascii="Times New Roman" w:hAnsi="Times New Roman" w:cs="Times New Roman"/>
          <w:color w:val="auto"/>
          <w:sz w:val="28"/>
          <w:szCs w:val="28"/>
          <w:highlight w:val="none"/>
          <w:lang w:val="en-US" w:eastAsia="zh-CN"/>
        </w:rPr>
        <w:t>《山东省煤炭工程技术人才职称评价标准条件》（鲁能源人事〔2024〕121号）</w:t>
      </w:r>
      <w:r>
        <w:rPr>
          <w:rFonts w:hint="default" w:ascii="Times New Roman" w:hAnsi="Times New Roman" w:cs="Times New Roman"/>
          <w:color w:val="auto"/>
          <w:sz w:val="28"/>
          <w:szCs w:val="28"/>
          <w:highlight w:val="none"/>
          <w:lang w:val="en-US" w:eastAsia="zh-CN"/>
        </w:rPr>
        <w:t>填写此表，至少</w:t>
      </w:r>
      <w:r>
        <w:rPr>
          <w:rFonts w:hint="eastAsia" w:ascii="Times New Roman" w:hAnsi="Times New Roman" w:cs="Times New Roman"/>
          <w:color w:val="auto"/>
          <w:sz w:val="28"/>
          <w:szCs w:val="28"/>
          <w:highlight w:val="none"/>
          <w:lang w:val="en-US" w:eastAsia="zh-CN"/>
        </w:rPr>
        <w:t>应</w:t>
      </w:r>
      <w:r>
        <w:rPr>
          <w:rFonts w:hint="default" w:ascii="Times New Roman" w:hAnsi="Times New Roman" w:cs="Times New Roman"/>
          <w:color w:val="auto"/>
          <w:sz w:val="28"/>
          <w:szCs w:val="28"/>
          <w:highlight w:val="none"/>
          <w:lang w:val="en-US" w:eastAsia="zh-CN"/>
        </w:rPr>
        <w:t>符合2项。</w:t>
      </w:r>
    </w:p>
    <w:p>
      <w:pPr>
        <w:keepNext w:val="0"/>
        <w:keepLines w:val="0"/>
        <w:pageBreakBefore w:val="0"/>
        <w:widowControl w:val="0"/>
        <w:kinsoku/>
        <w:wordWrap/>
        <w:overflowPunct/>
        <w:topLinePunct w:val="0"/>
        <w:autoSpaceDE/>
        <w:autoSpaceDN/>
        <w:bidi w:val="0"/>
        <w:adjustRightInd/>
        <w:snapToGrid/>
        <w:spacing w:line="240" w:lineRule="auto"/>
        <w:ind w:left="0" w:leftChars="0" w:firstLine="280" w:firstLineChars="100"/>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sectPr>
      <w:footerReference r:id="rId5" w:type="default"/>
      <w:pgSz w:w="11906" w:h="16838"/>
      <w:pgMar w:top="1134" w:right="1474" w:bottom="1134" w:left="1587" w:header="567" w:footer="567" w:gutter="0"/>
      <w:pgNumType w:fmt="decimal" w:start="19"/>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4949825</wp:posOffset>
              </wp:positionH>
              <wp:positionV relativeFrom="paragraph">
                <wp:posOffset>6350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left="0" w:leftChars="0" w:firstLine="0" w:firstLineChars="0"/>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9.75pt;margin-top:0.5pt;height:144pt;width:144pt;mso-position-horizontal-relative:margin;mso-wrap-style:none;z-index:251659264;mso-width-relative:page;mso-height-relative:page;" filled="f" stroked="f" coordsize="21600,21600" o:gfxdata="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Y9m4YtcAAAAKAQAADwAAAAAAAAABACAA&#10;AAA4AAAAZHJzL2Rvd25yZXYueG1sUEsBAhQAFAAAAAgAh07iQGuF+fsxAgAAYQQAAA4AAAAAAAAA&#10;AQAgAAAAPAEAAGRycy9lMm9Eb2MueG1sUEsFBgAAAAAGAAYAWQEAAN8FAAAAAA==&#10;">
              <v:fill on="f" focussize="0,0"/>
              <v:stroke on="f" weight="0.5pt"/>
              <v:imagedata o:title=""/>
              <o:lock v:ext="edit" aspectratio="f"/>
              <v:textbox inset="0mm,0mm,0mm,0mm" style="mso-fit-shape-to-text:t;">
                <w:txbxContent>
                  <w:p>
                    <w:pPr>
                      <w:pStyle w:val="4"/>
                      <w:ind w:left="0" w:leftChars="0" w:firstLine="0" w:firstLineChars="0"/>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lNDFmOTcxNWQ0MjQzZDczN2IwMWZmZmQzYzIxMjEifQ=="/>
  </w:docVars>
  <w:rsids>
    <w:rsidRoot w:val="00000000"/>
    <w:rsid w:val="07C53728"/>
    <w:rsid w:val="0AE84B17"/>
    <w:rsid w:val="1992244F"/>
    <w:rsid w:val="1F6F77D5"/>
    <w:rsid w:val="2158383D"/>
    <w:rsid w:val="231A7B9B"/>
    <w:rsid w:val="2E2E5E8F"/>
    <w:rsid w:val="31962736"/>
    <w:rsid w:val="31DA3682"/>
    <w:rsid w:val="36057322"/>
    <w:rsid w:val="3C17060A"/>
    <w:rsid w:val="3FE909BD"/>
    <w:rsid w:val="41EB415F"/>
    <w:rsid w:val="48E32B6E"/>
    <w:rsid w:val="4BF93641"/>
    <w:rsid w:val="4CA96F4D"/>
    <w:rsid w:val="4E0E377B"/>
    <w:rsid w:val="5A61550D"/>
    <w:rsid w:val="5DF90C21"/>
    <w:rsid w:val="6B38250A"/>
    <w:rsid w:val="6CBE1AC9"/>
    <w:rsid w:val="72715C7E"/>
    <w:rsid w:val="7B7EB6E7"/>
    <w:rsid w:val="7C9E73D3"/>
    <w:rsid w:val="7DA2D975"/>
    <w:rsid w:val="7DFBE71B"/>
    <w:rsid w:val="DF3F2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10"/>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1 Char"/>
    <w:link w:val="2"/>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1057</Words>
  <Characters>1073</Characters>
  <Lines>0</Lines>
  <Paragraphs>0</Paragraphs>
  <TotalTime>1</TotalTime>
  <ScaleCrop>false</ScaleCrop>
  <LinksUpToDate>false</LinksUpToDate>
  <CharactersWithSpaces>1113</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2022-03-08T08:48:00Z</dcterms:created>
  <dc:creator>86138</dc:creator>
  <cp:lastModifiedBy>user</cp:lastModifiedBy>
  <cp:lastPrinted>2023-09-15T10:40:00Z</cp:lastPrinted>
  <dcterms:modified xsi:type="dcterms:W3CDTF">2024-09-13T17:49:08Z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1F4CABD30630515494E2E2665887450D_43</vt:lpwstr>
  </property>
</Properties>
</file>